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D38" w:rsidRPr="00DA7D38" w:rsidRDefault="00DA7D38" w:rsidP="00DA7D38">
      <w:pPr>
        <w:pBdr>
          <w:top w:val="single" w:sz="6" w:space="11" w:color="D6D4D4"/>
          <w:left w:val="single" w:sz="6" w:space="15" w:color="D6D4D4"/>
          <w:right w:val="single" w:sz="6" w:space="15" w:color="D6D4D4"/>
        </w:pBdr>
        <w:shd w:val="clear" w:color="auto" w:fill="FBFBFB"/>
        <w:spacing w:after="300" w:line="300" w:lineRule="atLeast"/>
        <w:textAlignment w:val="baseline"/>
        <w:outlineLvl w:val="2"/>
        <w:rPr>
          <w:rFonts w:ascii="Arial" w:eastAsia="Times New Roman" w:hAnsi="Arial" w:cs="Arial"/>
          <w:b/>
          <w:bCs/>
          <w:caps/>
          <w:color w:val="555454"/>
          <w:sz w:val="27"/>
          <w:szCs w:val="27"/>
        </w:rPr>
      </w:pPr>
      <w:r w:rsidRPr="00DA7D38">
        <w:rPr>
          <w:rFonts w:ascii="Arial" w:eastAsia="Times New Roman" w:hAnsi="Arial" w:cs="Arial"/>
          <w:b/>
          <w:bCs/>
          <w:caps/>
          <w:color w:val="555454"/>
          <w:sz w:val="27"/>
          <w:szCs w:val="27"/>
        </w:rPr>
        <w:t>MORE INFO</w:t>
      </w:r>
    </w:p>
    <w:p w:rsidR="00DA7D38" w:rsidRPr="00DA7D38" w:rsidRDefault="00DA7D38" w:rsidP="00DA7D38">
      <w:pPr>
        <w:spacing w:after="0" w:line="240" w:lineRule="auto"/>
        <w:textAlignment w:val="baseline"/>
        <w:outlineLvl w:val="2"/>
        <w:rPr>
          <w:rFonts w:ascii="Arial" w:eastAsia="Times New Roman" w:hAnsi="Arial" w:cs="Arial"/>
          <w:sz w:val="35"/>
          <w:szCs w:val="35"/>
        </w:rPr>
      </w:pPr>
      <w:r w:rsidRPr="00DA7D38">
        <w:rPr>
          <w:rFonts w:ascii="inherit" w:eastAsia="Times New Roman" w:hAnsi="inherit" w:cs="Arial"/>
          <w:b/>
          <w:bCs/>
          <w:color w:val="2445A2"/>
          <w:sz w:val="35"/>
          <w:szCs w:val="35"/>
          <w:u w:val="single"/>
          <w:bdr w:val="none" w:sz="0" w:space="0" w:color="auto" w:frame="1"/>
        </w:rPr>
        <w:t>Set consists of:</w:t>
      </w:r>
    </w:p>
    <w:p w:rsidR="00DA7D38" w:rsidRPr="00DA7D38" w:rsidRDefault="00DA7D38" w:rsidP="00DA7D38">
      <w:pPr>
        <w:numPr>
          <w:ilvl w:val="0"/>
          <w:numId w:val="1"/>
        </w:numPr>
        <w:spacing w:after="0" w:line="240" w:lineRule="auto"/>
        <w:ind w:left="0"/>
        <w:textAlignment w:val="baseline"/>
        <w:rPr>
          <w:rFonts w:ascii="inherit" w:eastAsia="Times New Roman" w:hAnsi="inherit" w:cs="Times New Roman"/>
          <w:sz w:val="20"/>
          <w:szCs w:val="20"/>
        </w:rPr>
      </w:pPr>
      <w:r w:rsidRPr="00DA7D38">
        <w:rPr>
          <w:rFonts w:ascii="inherit" w:eastAsia="Times New Roman" w:hAnsi="inherit" w:cs="Times New Roman"/>
          <w:b/>
          <w:bCs/>
          <w:color w:val="D0121A"/>
          <w:sz w:val="20"/>
          <w:szCs w:val="20"/>
          <w:bdr w:val="none" w:sz="0" w:space="0" w:color="auto" w:frame="1"/>
        </w:rPr>
        <w:t>10 x Seraphim Solar Panels SRP-6PB 260W</w:t>
      </w:r>
    </w:p>
    <w:p w:rsidR="00DA7D38" w:rsidRPr="00DA7D38" w:rsidRDefault="00DA7D38" w:rsidP="00DA7D38">
      <w:pPr>
        <w:numPr>
          <w:ilvl w:val="0"/>
          <w:numId w:val="1"/>
        </w:numPr>
        <w:spacing w:after="0" w:line="240" w:lineRule="auto"/>
        <w:ind w:left="0"/>
        <w:textAlignment w:val="baseline"/>
        <w:rPr>
          <w:rFonts w:ascii="inherit" w:eastAsia="Times New Roman" w:hAnsi="inherit" w:cs="Times New Roman"/>
          <w:sz w:val="20"/>
          <w:szCs w:val="20"/>
        </w:rPr>
      </w:pPr>
      <w:r w:rsidRPr="00DA7D38">
        <w:rPr>
          <w:rFonts w:ascii="inherit" w:eastAsia="Times New Roman" w:hAnsi="inherit" w:cs="Times New Roman"/>
          <w:b/>
          <w:bCs/>
          <w:color w:val="D0121A"/>
          <w:sz w:val="20"/>
          <w:szCs w:val="20"/>
          <w:bdr w:val="none" w:sz="0" w:space="0" w:color="auto" w:frame="1"/>
        </w:rPr>
        <w:t>5 x Blue Solar 75/15 MPPT charge controller</w:t>
      </w:r>
    </w:p>
    <w:p w:rsidR="00DA7D38" w:rsidRPr="00DA7D38" w:rsidRDefault="00DA7D38" w:rsidP="00DA7D38">
      <w:pPr>
        <w:numPr>
          <w:ilvl w:val="0"/>
          <w:numId w:val="1"/>
        </w:numPr>
        <w:spacing w:after="0" w:line="240" w:lineRule="auto"/>
        <w:ind w:left="0"/>
        <w:textAlignment w:val="baseline"/>
        <w:rPr>
          <w:rFonts w:ascii="inherit" w:eastAsia="Times New Roman" w:hAnsi="inherit" w:cs="Times New Roman"/>
          <w:sz w:val="20"/>
          <w:szCs w:val="20"/>
        </w:rPr>
      </w:pPr>
      <w:r w:rsidRPr="00DA7D38">
        <w:rPr>
          <w:rFonts w:ascii="inherit" w:eastAsia="Times New Roman" w:hAnsi="inherit" w:cs="Times New Roman"/>
          <w:b/>
          <w:bCs/>
          <w:color w:val="D0121A"/>
          <w:sz w:val="20"/>
          <w:szCs w:val="20"/>
          <w:bdr w:val="none" w:sz="0" w:space="0" w:color="auto" w:frame="1"/>
        </w:rPr>
        <w:t>1 x BMV-700 Precision Battery Monitoring</w:t>
      </w:r>
    </w:p>
    <w:p w:rsidR="00DA7D38" w:rsidRPr="00DA7D38" w:rsidRDefault="00DA7D38" w:rsidP="00DA7D38">
      <w:pPr>
        <w:numPr>
          <w:ilvl w:val="0"/>
          <w:numId w:val="1"/>
        </w:numPr>
        <w:spacing w:after="0" w:line="240" w:lineRule="auto"/>
        <w:ind w:left="0"/>
        <w:textAlignment w:val="baseline"/>
        <w:rPr>
          <w:rFonts w:ascii="inherit" w:eastAsia="Times New Roman" w:hAnsi="inherit" w:cs="Times New Roman"/>
          <w:sz w:val="20"/>
          <w:szCs w:val="20"/>
        </w:rPr>
      </w:pPr>
      <w:r w:rsidRPr="00DA7D38">
        <w:rPr>
          <w:rFonts w:ascii="inherit" w:eastAsia="Times New Roman" w:hAnsi="inherit" w:cs="Times New Roman"/>
          <w:b/>
          <w:bCs/>
          <w:color w:val="D0121A"/>
          <w:sz w:val="20"/>
          <w:szCs w:val="20"/>
          <w:bdr w:val="none" w:sz="0" w:space="0" w:color="auto" w:frame="1"/>
        </w:rPr>
        <w:t>4 x Victron AGM battery 220Ah</w:t>
      </w:r>
    </w:p>
    <w:p w:rsidR="00DA7D38" w:rsidRPr="00DA7D38" w:rsidRDefault="00DA7D38" w:rsidP="00DA7D38">
      <w:pPr>
        <w:numPr>
          <w:ilvl w:val="0"/>
          <w:numId w:val="1"/>
        </w:numPr>
        <w:spacing w:after="0" w:line="240" w:lineRule="auto"/>
        <w:ind w:left="0"/>
        <w:textAlignment w:val="baseline"/>
        <w:rPr>
          <w:rFonts w:ascii="inherit" w:eastAsia="Times New Roman" w:hAnsi="inherit" w:cs="Times New Roman"/>
          <w:sz w:val="20"/>
          <w:szCs w:val="20"/>
        </w:rPr>
      </w:pPr>
      <w:r w:rsidRPr="00DA7D38">
        <w:rPr>
          <w:rFonts w:ascii="inherit" w:eastAsia="Times New Roman" w:hAnsi="inherit" w:cs="Times New Roman"/>
          <w:b/>
          <w:bCs/>
          <w:color w:val="D0121A"/>
          <w:sz w:val="20"/>
          <w:szCs w:val="20"/>
          <w:bdr w:val="none" w:sz="0" w:space="0" w:color="auto" w:frame="1"/>
        </w:rPr>
        <w:t>1 x inverter Phoenix 3000/24</w:t>
      </w:r>
    </w:p>
    <w:p w:rsidR="00DA7D38" w:rsidRPr="00DA7D38" w:rsidRDefault="00DA7D38" w:rsidP="00DA7D38">
      <w:pPr>
        <w:numPr>
          <w:ilvl w:val="0"/>
          <w:numId w:val="1"/>
        </w:numPr>
        <w:spacing w:after="0" w:line="240" w:lineRule="auto"/>
        <w:ind w:left="0"/>
        <w:textAlignment w:val="baseline"/>
        <w:rPr>
          <w:rFonts w:ascii="inherit" w:eastAsia="Times New Roman" w:hAnsi="inherit" w:cs="Times New Roman"/>
          <w:sz w:val="20"/>
          <w:szCs w:val="20"/>
        </w:rPr>
      </w:pPr>
      <w:r w:rsidRPr="00DA7D38">
        <w:rPr>
          <w:rFonts w:ascii="inherit" w:eastAsia="Times New Roman" w:hAnsi="inherit" w:cs="Times New Roman"/>
          <w:b/>
          <w:bCs/>
          <w:color w:val="D0121A"/>
          <w:sz w:val="20"/>
          <w:szCs w:val="20"/>
          <w:bdr w:val="none" w:sz="0" w:space="0" w:color="auto" w:frame="1"/>
        </w:rPr>
        <w:t>1 x Electrical PV switchgear</w:t>
      </w:r>
    </w:p>
    <w:p w:rsidR="00DA7D38" w:rsidRPr="00DA7D38" w:rsidRDefault="00DA7D38" w:rsidP="00DA7D38">
      <w:pPr>
        <w:numPr>
          <w:ilvl w:val="0"/>
          <w:numId w:val="1"/>
        </w:numPr>
        <w:spacing w:after="0" w:line="240" w:lineRule="auto"/>
        <w:ind w:left="0"/>
        <w:textAlignment w:val="baseline"/>
        <w:rPr>
          <w:rFonts w:ascii="inherit" w:eastAsia="Times New Roman" w:hAnsi="inherit" w:cs="Times New Roman"/>
          <w:sz w:val="20"/>
          <w:szCs w:val="20"/>
        </w:rPr>
      </w:pPr>
      <w:r w:rsidRPr="00DA7D38">
        <w:rPr>
          <w:rFonts w:ascii="inherit" w:eastAsia="Times New Roman" w:hAnsi="inherit" w:cs="Times New Roman"/>
          <w:b/>
          <w:bCs/>
          <w:color w:val="D0121A"/>
          <w:sz w:val="20"/>
          <w:szCs w:val="20"/>
          <w:bdr w:val="none" w:sz="0" w:space="0" w:color="auto" w:frame="1"/>
        </w:rPr>
        <w:t>Solar cable 4mm2 ~ 100m</w:t>
      </w:r>
    </w:p>
    <w:p w:rsidR="00DA7D38" w:rsidRPr="00DA7D38" w:rsidRDefault="00DA7D38" w:rsidP="00DA7D38">
      <w:pPr>
        <w:numPr>
          <w:ilvl w:val="0"/>
          <w:numId w:val="1"/>
        </w:numPr>
        <w:spacing w:after="0" w:line="240" w:lineRule="auto"/>
        <w:ind w:left="0"/>
        <w:textAlignment w:val="baseline"/>
        <w:rPr>
          <w:rFonts w:ascii="inherit" w:eastAsia="Times New Roman" w:hAnsi="inherit" w:cs="Times New Roman"/>
          <w:sz w:val="20"/>
          <w:szCs w:val="20"/>
        </w:rPr>
      </w:pPr>
      <w:r w:rsidRPr="00DA7D38">
        <w:rPr>
          <w:rFonts w:ascii="inherit" w:eastAsia="Times New Roman" w:hAnsi="inherit" w:cs="Times New Roman"/>
          <w:b/>
          <w:bCs/>
          <w:color w:val="D0121A"/>
          <w:sz w:val="20"/>
          <w:szCs w:val="20"/>
          <w:bdr w:val="none" w:sz="0" w:space="0" w:color="auto" w:frame="1"/>
        </w:rPr>
        <w:t>5 x MC4 connectors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000000"/>
          <w:sz w:val="20"/>
          <w:szCs w:val="20"/>
          <w:bdr w:val="none" w:sz="0" w:space="0" w:color="auto" w:frame="1"/>
        </w:rPr>
        <w:t>Presented solar energy system enables to power supply of 3000W continuous power.</w:t>
      </w:r>
      <w:r w:rsidRPr="00DA7D38">
        <w:rPr>
          <w:rFonts w:ascii="inherit" w:eastAsia="Times New Roman" w:hAnsi="inherit" w:cs="Times New Roman"/>
          <w:sz w:val="20"/>
          <w:szCs w:val="20"/>
        </w:rPr>
        <w:br/>
      </w:r>
      <w:r w:rsidRPr="00DA7D38">
        <w:rPr>
          <w:rFonts w:ascii="inherit" w:eastAsia="Times New Roman" w:hAnsi="inherit" w:cs="Times New Roman"/>
          <w:color w:val="000000"/>
          <w:sz w:val="20"/>
          <w:szCs w:val="20"/>
          <w:bdr w:val="none" w:sz="0" w:space="0" w:color="auto" w:frame="1"/>
        </w:rPr>
        <w:t xml:space="preserve">Used components from leading companies Victron Energy and Sunrise </w:t>
      </w:r>
      <w:proofErr w:type="spellStart"/>
      <w:r w:rsidRPr="00DA7D38">
        <w:rPr>
          <w:rFonts w:ascii="inherit" w:eastAsia="Times New Roman" w:hAnsi="inherit" w:cs="Times New Roman"/>
          <w:color w:val="000000"/>
          <w:sz w:val="20"/>
          <w:szCs w:val="20"/>
          <w:bdr w:val="none" w:sz="0" w:space="0" w:color="auto" w:frame="1"/>
        </w:rPr>
        <w:t>Solartech</w:t>
      </w:r>
      <w:proofErr w:type="spellEnd"/>
      <w:r w:rsidRPr="00DA7D38">
        <w:rPr>
          <w:rFonts w:ascii="inherit" w:eastAsia="Times New Roman" w:hAnsi="inherit" w:cs="Times New Roman"/>
          <w:color w:val="000000"/>
          <w:sz w:val="20"/>
          <w:szCs w:val="20"/>
          <w:bdr w:val="none" w:sz="0" w:space="0" w:color="auto" w:frame="1"/>
        </w:rPr>
        <w:t xml:space="preserve"> warranty the highest durability and quality. Increasing battery system from 12Vto 24V ensure decrease of loss and charge controller, with function of tracking the power point, influences on best efficiency and speed of charging the batteries.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color w:val="000000"/>
          <w:sz w:val="20"/>
          <w:szCs w:val="20"/>
          <w:bdr w:val="none" w:sz="0" w:space="0" w:color="auto" w:frame="1"/>
        </w:rPr>
        <w:t>The Victron Energy AGM batteries used in system, enables proper work both during slow discharging and fully loaded. AGM batteries are adapted to cyclic work as well as to deep discharge.</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color w:val="000000"/>
          <w:sz w:val="20"/>
          <w:szCs w:val="20"/>
          <w:bdr w:val="none" w:sz="0" w:space="0" w:color="auto" w:frame="1"/>
        </w:rPr>
        <w:t>255W solar panels connected in pairs to charge controller MPPT, provide uninterrupted charging of battery set. The idea of dividing 10 solar panels to 5 charging controllers has economic as well as technical advantages.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000000"/>
          <w:sz w:val="20"/>
          <w:szCs w:val="20"/>
          <w:bdr w:val="none" w:sz="0" w:space="0" w:color="auto" w:frame="1"/>
        </w:rPr>
        <w:t>In case of shading one of the solar panels the whole system is not shutting down, as it happens in solar power plants without batteries, but the rest of solar panels works normally.</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color w:val="061644"/>
          <w:sz w:val="20"/>
          <w:szCs w:val="20"/>
          <w:bdr w:val="none" w:sz="0" w:space="0" w:color="auto" w:frame="1"/>
        </w:rPr>
        <w:drawing>
          <wp:inline distT="0" distB="0" distL="0" distR="0" wp14:anchorId="566AA5CE" wp14:editId="1DDC27E6">
            <wp:extent cx="285750" cy="285750"/>
            <wp:effectExtent l="0" t="0" r="0" b="0"/>
            <wp:docPr id="1" name="Picture 1" descr="Moc Panela słon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c Panela słoneczne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A7D38">
        <w:rPr>
          <w:rFonts w:ascii="inherit" w:eastAsia="Times New Roman" w:hAnsi="inherit" w:cs="Times New Roman"/>
          <w:color w:val="061644"/>
          <w:sz w:val="20"/>
          <w:szCs w:val="20"/>
          <w:bdr w:val="none" w:sz="0" w:space="0" w:color="auto" w:frame="1"/>
        </w:rPr>
        <w:t> Solar panels 260W</w:t>
      </w:r>
      <w:r w:rsidRPr="00DA7D38">
        <w:rPr>
          <w:rFonts w:ascii="inherit" w:eastAsia="Times New Roman" w:hAnsi="inherit" w:cs="Times New Roman"/>
          <w:sz w:val="20"/>
          <w:szCs w:val="20"/>
        </w:rPr>
        <w:br/>
      </w:r>
      <w:r w:rsidRPr="00DA7D38">
        <w:rPr>
          <w:rFonts w:ascii="inherit" w:eastAsia="Times New Roman" w:hAnsi="inherit" w:cs="Times New Roman"/>
          <w:noProof/>
          <w:color w:val="061644"/>
          <w:sz w:val="20"/>
          <w:szCs w:val="20"/>
          <w:bdr w:val="none" w:sz="0" w:space="0" w:color="auto" w:frame="1"/>
        </w:rPr>
        <w:drawing>
          <wp:inline distT="0" distB="0" distL="0" distR="0" wp14:anchorId="5467B0DE" wp14:editId="2D76C62D">
            <wp:extent cx="285750" cy="285750"/>
            <wp:effectExtent l="0" t="0" r="0" b="0"/>
            <wp:docPr id="2" name="Picture 2" descr="Pojemność akumulatora żel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jemność akumulatora żelowe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A7D38">
        <w:rPr>
          <w:rFonts w:ascii="inherit" w:eastAsia="Times New Roman" w:hAnsi="inherit" w:cs="Times New Roman"/>
          <w:color w:val="061644"/>
          <w:sz w:val="20"/>
          <w:szCs w:val="20"/>
          <w:bdr w:val="none" w:sz="0" w:space="0" w:color="auto" w:frame="1"/>
        </w:rPr>
        <w:t> Batteries AGM capacity 4 x 220Ah</w:t>
      </w:r>
      <w:r w:rsidRPr="00DA7D38">
        <w:rPr>
          <w:rFonts w:ascii="inherit" w:eastAsia="Times New Roman" w:hAnsi="inherit" w:cs="Times New Roman"/>
          <w:sz w:val="20"/>
          <w:szCs w:val="20"/>
        </w:rPr>
        <w:br/>
      </w:r>
      <w:r w:rsidRPr="00DA7D38">
        <w:rPr>
          <w:rFonts w:ascii="inherit" w:eastAsia="Times New Roman" w:hAnsi="inherit" w:cs="Times New Roman"/>
          <w:noProof/>
          <w:color w:val="061644"/>
          <w:sz w:val="20"/>
          <w:szCs w:val="20"/>
          <w:bdr w:val="none" w:sz="0" w:space="0" w:color="auto" w:frame="1"/>
        </w:rPr>
        <w:drawing>
          <wp:inline distT="0" distB="0" distL="0" distR="0" wp14:anchorId="28F9171B" wp14:editId="568D3939">
            <wp:extent cx="285750" cy="285750"/>
            <wp:effectExtent l="0" t="0" r="0" b="0"/>
            <wp:docPr id="3" name="Picture 3" descr="Napięcie i amp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ięcie i ampe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A7D38">
        <w:rPr>
          <w:rFonts w:ascii="inherit" w:eastAsia="Times New Roman" w:hAnsi="inherit" w:cs="Times New Roman"/>
          <w:color w:val="061644"/>
          <w:sz w:val="20"/>
          <w:szCs w:val="20"/>
          <w:bdr w:val="none" w:sz="0" w:space="0" w:color="auto" w:frame="1"/>
        </w:rPr>
        <w:t> Voltage and amps: VDC 5x 24V/15A PWM</w:t>
      </w:r>
      <w:r w:rsidRPr="00DA7D38">
        <w:rPr>
          <w:rFonts w:ascii="inherit" w:eastAsia="Times New Roman" w:hAnsi="inherit" w:cs="Times New Roman"/>
          <w:sz w:val="20"/>
          <w:szCs w:val="20"/>
        </w:rPr>
        <w:br/>
      </w:r>
      <w:r w:rsidRPr="00DA7D38">
        <w:rPr>
          <w:rFonts w:ascii="inherit" w:eastAsia="Times New Roman" w:hAnsi="inherit" w:cs="Times New Roman"/>
          <w:noProof/>
          <w:color w:val="061644"/>
          <w:sz w:val="20"/>
          <w:szCs w:val="20"/>
          <w:bdr w:val="none" w:sz="0" w:space="0" w:color="auto" w:frame="1"/>
        </w:rPr>
        <w:drawing>
          <wp:inline distT="0" distB="0" distL="0" distR="0" wp14:anchorId="76F83435" wp14:editId="504AD7AE">
            <wp:extent cx="285750" cy="285750"/>
            <wp:effectExtent l="0" t="0" r="0" b="0"/>
            <wp:docPr id="4" name="Picture 4" descr="Czas ładowania i rozład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as ładowania i rozładowan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A7D38">
        <w:rPr>
          <w:rFonts w:ascii="inherit" w:eastAsia="Times New Roman" w:hAnsi="inherit" w:cs="Times New Roman"/>
          <w:color w:val="061644"/>
          <w:sz w:val="20"/>
          <w:szCs w:val="20"/>
          <w:bdr w:val="none" w:sz="0" w:space="0" w:color="auto" w:frame="1"/>
        </w:rPr>
        <w:t> Charging time and discharging time: 1500W/230V during 7h / Charging time about 4,5h (11 kWh)</w:t>
      </w:r>
      <w:r w:rsidRPr="00DA7D38">
        <w:rPr>
          <w:rFonts w:ascii="inherit" w:eastAsia="Times New Roman" w:hAnsi="inherit" w:cs="Times New Roman"/>
          <w:sz w:val="20"/>
          <w:szCs w:val="20"/>
        </w:rPr>
        <w:br/>
      </w:r>
      <w:r w:rsidRPr="00DA7D38">
        <w:rPr>
          <w:rFonts w:ascii="inherit" w:eastAsia="Times New Roman" w:hAnsi="inherit" w:cs="Times New Roman"/>
          <w:noProof/>
          <w:color w:val="061644"/>
          <w:sz w:val="20"/>
          <w:szCs w:val="20"/>
          <w:bdr w:val="none" w:sz="0" w:space="0" w:color="auto" w:frame="1"/>
        </w:rPr>
        <w:drawing>
          <wp:inline distT="0" distB="0" distL="0" distR="0" wp14:anchorId="2AF7C772" wp14:editId="1C3EACDA">
            <wp:extent cx="285750" cy="285750"/>
            <wp:effectExtent l="0" t="0" r="0" b="0"/>
            <wp:docPr id="5" name="Picture 5" descr="Żywotność akumula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Żywotność akumulato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A7D38">
        <w:rPr>
          <w:rFonts w:ascii="inherit" w:eastAsia="Times New Roman" w:hAnsi="inherit" w:cs="Times New Roman"/>
          <w:color w:val="061644"/>
          <w:sz w:val="20"/>
          <w:szCs w:val="20"/>
          <w:bdr w:val="none" w:sz="0" w:space="0" w:color="auto" w:frame="1"/>
        </w:rPr>
        <w:t> Battery durability 400 cycles or 4-6 years of cyclic work</w:t>
      </w:r>
      <w:r w:rsidRPr="00DA7D38">
        <w:rPr>
          <w:rFonts w:ascii="inherit" w:eastAsia="Times New Roman" w:hAnsi="inherit" w:cs="Times New Roman"/>
          <w:sz w:val="20"/>
          <w:szCs w:val="20"/>
        </w:rPr>
        <w:br/>
      </w:r>
      <w:r w:rsidRPr="00DA7D38">
        <w:rPr>
          <w:rFonts w:ascii="inherit" w:eastAsia="Times New Roman" w:hAnsi="inherit" w:cs="Times New Roman"/>
          <w:noProof/>
          <w:color w:val="061644"/>
          <w:sz w:val="20"/>
          <w:szCs w:val="20"/>
          <w:bdr w:val="none" w:sz="0" w:space="0" w:color="auto" w:frame="1"/>
        </w:rPr>
        <w:drawing>
          <wp:inline distT="0" distB="0" distL="0" distR="0" wp14:anchorId="7EAB335B" wp14:editId="4CDD5196">
            <wp:extent cx="323850" cy="323850"/>
            <wp:effectExtent l="0" t="0" r="0" b="0"/>
            <wp:docPr id="6" name="Picture 6" descr="Napięcie 23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ięcie 230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DA7D38">
        <w:rPr>
          <w:rFonts w:ascii="inherit" w:eastAsia="Times New Roman" w:hAnsi="inherit" w:cs="Times New Roman"/>
          <w:color w:val="061644"/>
          <w:sz w:val="20"/>
          <w:szCs w:val="20"/>
          <w:bdr w:val="none" w:sz="0" w:space="0" w:color="auto" w:frame="1"/>
        </w:rPr>
        <w:t> Voltage 230V sinusoidal max 2500W</w:t>
      </w:r>
      <w:r w:rsidRPr="00DA7D38">
        <w:rPr>
          <w:rFonts w:ascii="inherit" w:eastAsia="Times New Roman" w:hAnsi="inherit" w:cs="Times New Roman"/>
          <w:sz w:val="20"/>
          <w:szCs w:val="20"/>
        </w:rPr>
        <w:br/>
      </w:r>
      <w:r w:rsidRPr="00DA7D38">
        <w:rPr>
          <w:rFonts w:ascii="inherit" w:eastAsia="Times New Roman" w:hAnsi="inherit" w:cs="Times New Roman"/>
          <w:noProof/>
          <w:color w:val="061644"/>
          <w:sz w:val="20"/>
          <w:szCs w:val="20"/>
          <w:bdr w:val="none" w:sz="0" w:space="0" w:color="auto" w:frame="1"/>
        </w:rPr>
        <w:drawing>
          <wp:inline distT="0" distB="0" distL="0" distR="0" wp14:anchorId="08DE2D30" wp14:editId="061ECE5E">
            <wp:extent cx="285750" cy="285750"/>
            <wp:effectExtent l="0" t="0" r="0" b="0"/>
            <wp:docPr id="7" name="Picture 7" descr="Energia ekolog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rgia ekologicz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A7D38">
        <w:rPr>
          <w:rFonts w:ascii="inherit" w:eastAsia="Times New Roman" w:hAnsi="inherit" w:cs="Times New Roman"/>
          <w:color w:val="061644"/>
          <w:sz w:val="20"/>
          <w:szCs w:val="20"/>
          <w:bdr w:val="none" w:sz="0" w:space="0" w:color="auto" w:frame="1"/>
        </w:rPr>
        <w:t> </w:t>
      </w:r>
      <w:proofErr w:type="spellStart"/>
      <w:r w:rsidRPr="00DA7D38">
        <w:rPr>
          <w:rFonts w:ascii="inherit" w:eastAsia="Times New Roman" w:hAnsi="inherit" w:cs="Times New Roman"/>
          <w:color w:val="061644"/>
          <w:sz w:val="20"/>
          <w:szCs w:val="20"/>
          <w:bdr w:val="none" w:sz="0" w:space="0" w:color="auto" w:frame="1"/>
        </w:rPr>
        <w:t>Ekological</w:t>
      </w:r>
      <w:proofErr w:type="spellEnd"/>
      <w:r w:rsidRPr="00DA7D38">
        <w:rPr>
          <w:rFonts w:ascii="inherit" w:eastAsia="Times New Roman" w:hAnsi="inherit" w:cs="Times New Roman"/>
          <w:color w:val="061644"/>
          <w:sz w:val="20"/>
          <w:szCs w:val="20"/>
          <w:bdr w:val="none" w:sz="0" w:space="0" w:color="auto" w:frame="1"/>
        </w:rPr>
        <w:t xml:space="preserve"> power source</w:t>
      </w:r>
    </w:p>
    <w:p w:rsidR="00DA7D38" w:rsidRPr="00DA7D38" w:rsidRDefault="00DA7D38" w:rsidP="00DA7D38">
      <w:pPr>
        <w:spacing w:after="0" w:line="240" w:lineRule="auto"/>
        <w:textAlignment w:val="baseline"/>
        <w:outlineLvl w:val="1"/>
        <w:rPr>
          <w:rFonts w:ascii="Arial" w:eastAsia="Times New Roman" w:hAnsi="Arial" w:cs="Arial"/>
          <w:sz w:val="41"/>
          <w:szCs w:val="41"/>
        </w:rPr>
      </w:pPr>
      <w:r w:rsidRPr="00DA7D38">
        <w:rPr>
          <w:rFonts w:ascii="inherit" w:eastAsia="Times New Roman" w:hAnsi="inherit" w:cs="Arial"/>
          <w:b/>
          <w:bCs/>
          <w:color w:val="D0121A"/>
          <w:sz w:val="41"/>
          <w:szCs w:val="41"/>
          <w:u w:val="single"/>
          <w:bdr w:val="none" w:sz="0" w:space="0" w:color="auto" w:frame="1"/>
        </w:rPr>
        <w:t>10 x Seraphim Solar Panels SRP-6PB 260W</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lastRenderedPageBreak/>
        <w:drawing>
          <wp:inline distT="0" distB="0" distL="0" distR="0" wp14:anchorId="4E78391E" wp14:editId="1E087F21">
            <wp:extent cx="10001250" cy="9925050"/>
            <wp:effectExtent l="0" t="0" r="0" b="0"/>
            <wp:docPr id="8" name="Picture 8" descr="d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0" cy="9925050"/>
                    </a:xfrm>
                    <a:prstGeom prst="rect">
                      <a:avLst/>
                    </a:prstGeom>
                    <a:noFill/>
                    <a:ln>
                      <a:noFill/>
                    </a:ln>
                  </pic:spPr>
                </pic:pic>
              </a:graphicData>
            </a:graphic>
          </wp:inline>
        </w:drawing>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753413F4" wp14:editId="662CA92A">
            <wp:extent cx="10001250" cy="7086600"/>
            <wp:effectExtent l="0" t="0" r="0" b="0"/>
            <wp:docPr id="9" name="Picture 9" descr="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0" cy="7086600"/>
                    </a:xfrm>
                    <a:prstGeom prst="rect">
                      <a:avLst/>
                    </a:prstGeom>
                    <a:noFill/>
                    <a:ln>
                      <a:noFill/>
                    </a:ln>
                  </pic:spPr>
                </pic:pic>
              </a:graphicData>
            </a:graphic>
          </wp:inline>
        </w:drawing>
      </w:r>
    </w:p>
    <w:p w:rsidR="00DA7D38" w:rsidRPr="00DA7D38" w:rsidRDefault="00DA7D38" w:rsidP="00DA7D38">
      <w:pPr>
        <w:spacing w:after="0" w:line="240" w:lineRule="auto"/>
        <w:textAlignment w:val="baseline"/>
        <w:outlineLvl w:val="1"/>
        <w:rPr>
          <w:rFonts w:ascii="Arial" w:eastAsia="Times New Roman" w:hAnsi="Arial" w:cs="Arial"/>
          <w:sz w:val="41"/>
          <w:szCs w:val="41"/>
        </w:rPr>
      </w:pPr>
      <w:r w:rsidRPr="00DA7D38">
        <w:rPr>
          <w:rFonts w:ascii="inherit" w:eastAsia="Times New Roman" w:hAnsi="inherit" w:cs="Arial"/>
          <w:b/>
          <w:bCs/>
          <w:color w:val="D0121A"/>
          <w:sz w:val="41"/>
          <w:szCs w:val="41"/>
          <w:u w:val="single"/>
          <w:bdr w:val="none" w:sz="0" w:space="0" w:color="auto" w:frame="1"/>
        </w:rPr>
        <w:t xml:space="preserve">5 x </w:t>
      </w:r>
      <w:proofErr w:type="spellStart"/>
      <w:r w:rsidRPr="00DA7D38">
        <w:rPr>
          <w:rFonts w:ascii="inherit" w:eastAsia="Times New Roman" w:hAnsi="inherit" w:cs="Arial"/>
          <w:b/>
          <w:bCs/>
          <w:color w:val="D0121A"/>
          <w:sz w:val="41"/>
          <w:szCs w:val="41"/>
          <w:u w:val="single"/>
          <w:bdr w:val="none" w:sz="0" w:space="0" w:color="auto" w:frame="1"/>
        </w:rPr>
        <w:t>BlueSolar</w:t>
      </w:r>
      <w:proofErr w:type="spellEnd"/>
      <w:r w:rsidRPr="00DA7D38">
        <w:rPr>
          <w:rFonts w:ascii="inherit" w:eastAsia="Times New Roman" w:hAnsi="inherit" w:cs="Arial"/>
          <w:b/>
          <w:bCs/>
          <w:color w:val="D0121A"/>
          <w:sz w:val="41"/>
          <w:szCs w:val="41"/>
          <w:u w:val="single"/>
          <w:bdr w:val="none" w:sz="0" w:space="0" w:color="auto" w:frame="1"/>
        </w:rPr>
        <w:t xml:space="preserve"> Charge Controller MPPT 75/15</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noProof/>
          <w:color w:val="2445A2"/>
          <w:sz w:val="20"/>
          <w:szCs w:val="20"/>
          <w:bdr w:val="none" w:sz="0" w:space="0" w:color="auto" w:frame="1"/>
        </w:rPr>
        <w:drawing>
          <wp:inline distT="0" distB="0" distL="0" distR="0" wp14:anchorId="69EE7299" wp14:editId="401840DE">
            <wp:extent cx="2876550" cy="2524125"/>
            <wp:effectExtent l="0" t="0" r="0" b="9525"/>
            <wp:docPr id="10" name="Picture 10" descr="http://voltecenergy.co.uk/img/cms/panel/bluesolar_charger_mppt_75_15_t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ltecenergy.co.uk/img/cms/panel/bluesolar_charger_mppt_75_15_top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524125"/>
                    </a:xfrm>
                    <a:prstGeom prst="rect">
                      <a:avLst/>
                    </a:prstGeom>
                    <a:noFill/>
                    <a:ln>
                      <a:noFill/>
                    </a:ln>
                  </pic:spPr>
                </pic:pic>
              </a:graphicData>
            </a:graphic>
          </wp:inline>
        </w:drawing>
      </w:r>
      <w:r w:rsidRPr="00DA7D38">
        <w:rPr>
          <w:rFonts w:ascii="inherit" w:eastAsia="Times New Roman" w:hAnsi="inherit" w:cs="Times New Roman"/>
          <w:b/>
          <w:bCs/>
          <w:noProof/>
          <w:color w:val="2445A2"/>
          <w:sz w:val="20"/>
          <w:szCs w:val="20"/>
          <w:bdr w:val="none" w:sz="0" w:space="0" w:color="auto" w:frame="1"/>
        </w:rPr>
        <w:drawing>
          <wp:inline distT="0" distB="0" distL="0" distR="0" wp14:anchorId="7BAF3444" wp14:editId="112C6CD0">
            <wp:extent cx="3571875" cy="2371725"/>
            <wp:effectExtent l="0" t="0" r="9525" b="9525"/>
            <wp:docPr id="11" name="Picture 11" descr="http://voltecenergy.co.uk/img/cms/panel/1382087288_upload_documents_1600_640-BlueSolar_Charger_MPPT_75_15_front-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oltecenergy.co.uk/img/cms/panel/1382087288_upload_documents_1600_640-BlueSolar_Charger_MPPT_75_15_front-ang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1875" cy="237172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Ultra-fast Maximum Power Point Tracking (MPPT)</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Especially in case of a clouded sky, when light intensity is changing continuously, an ultra-fast MPPT</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controller will improve energy harvest by up to 30% compared to PWM charge controllers and by up to 10% compared to slower MPPT controllers.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Load output</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4A4A4A"/>
          <w:sz w:val="20"/>
          <w:szCs w:val="20"/>
          <w:bdr w:val="none" w:sz="0" w:space="0" w:color="auto" w:frame="1"/>
        </w:rPr>
        <w:t>Over-discharge of the battery can be prevented by connecting all loads to the load output. The load output</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will disconnect the load when the battery has been discharged to a pre-set voltage.</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Alternatively, an intelligent battery management algorithm can be chosen: see Battery Life.</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The load output is short circuit proof.</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4A4A4A"/>
          <w:sz w:val="20"/>
          <w:szCs w:val="20"/>
          <w:bdr w:val="none" w:sz="0" w:space="0" w:color="auto" w:frame="1"/>
        </w:rPr>
        <w:t>Some loads (especially inverters) can best be connected directly to the battery, and the inverter remote</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control connected to the load output. A special interface cable may be needed, please see the manual.</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b/>
          <w:bCs/>
          <w:color w:val="2445A2"/>
          <w:sz w:val="20"/>
          <w:szCs w:val="20"/>
          <w:bdr w:val="none" w:sz="0" w:space="0" w:color="auto" w:frame="1"/>
        </w:rPr>
        <w:t>Battery Life: intelligent battery management</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4A4A4A"/>
          <w:sz w:val="20"/>
          <w:szCs w:val="20"/>
          <w:bdr w:val="none" w:sz="0" w:space="0" w:color="auto" w:frame="1"/>
        </w:rPr>
        <w:t>When a solar charge controller is not able to recharge the battery to its full capacity within one day, the result is often that the battery will continually be cycled between a ‘partially charged’ state and the ‘end of discharge’ state. This mode of operation (no regular full recharge) will destroy a lead-acid battery within weeks or months.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The Battery Life algorithm will monitor the state of charge of the battery and, if needed, day by day slightly increase the load disconnect level (i.e. disconnect the load earlier) until the harvested solar energy is sufficient to recharge the battery to nearly the full 100%. From that point onwards the load disconnect level will be modulated so that a nearly 100% recharge is achieved about once every week.</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Programming, real-time data and history display options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4A4A4A"/>
          <w:sz w:val="20"/>
          <w:szCs w:val="20"/>
          <w:bdr w:val="none" w:sz="0" w:space="0" w:color="auto" w:frame="1"/>
        </w:rPr>
        <w:t xml:space="preserve">- Modern Apple and Android smartphones, tablets, </w:t>
      </w:r>
      <w:proofErr w:type="spellStart"/>
      <w:r w:rsidRPr="00DA7D38">
        <w:rPr>
          <w:rFonts w:ascii="inherit" w:eastAsia="Times New Roman" w:hAnsi="inherit" w:cs="Times New Roman"/>
          <w:color w:val="4A4A4A"/>
          <w:sz w:val="20"/>
          <w:szCs w:val="20"/>
          <w:bdr w:val="none" w:sz="0" w:space="0" w:color="auto" w:frame="1"/>
        </w:rPr>
        <w:t>macbooks</w:t>
      </w:r>
      <w:proofErr w:type="spellEnd"/>
      <w:r w:rsidRPr="00DA7D38">
        <w:rPr>
          <w:rFonts w:ascii="inherit" w:eastAsia="Times New Roman" w:hAnsi="inherit" w:cs="Times New Roman"/>
          <w:color w:val="4A4A4A"/>
          <w:sz w:val="20"/>
          <w:szCs w:val="20"/>
          <w:bdr w:val="none" w:sz="0" w:space="0" w:color="auto" w:frame="1"/>
        </w:rPr>
        <w:t xml:space="preserve"> and other devices: see the </w:t>
      </w:r>
      <w:proofErr w:type="spellStart"/>
      <w:r w:rsidRPr="00DA7D38">
        <w:rPr>
          <w:rFonts w:ascii="inherit" w:eastAsia="Times New Roman" w:hAnsi="inherit" w:cs="Times New Roman"/>
          <w:color w:val="4A4A4A"/>
          <w:sz w:val="20"/>
          <w:szCs w:val="20"/>
          <w:bdr w:val="none" w:sz="0" w:space="0" w:color="auto" w:frame="1"/>
        </w:rPr>
        <w:t>VE.Direct</w:t>
      </w:r>
      <w:proofErr w:type="spellEnd"/>
      <w:r w:rsidRPr="00DA7D38">
        <w:rPr>
          <w:rFonts w:ascii="inherit" w:eastAsia="Times New Roman" w:hAnsi="inherit" w:cs="Times New Roman"/>
          <w:color w:val="4A4A4A"/>
          <w:sz w:val="20"/>
          <w:szCs w:val="20"/>
          <w:bdr w:val="none" w:sz="0" w:space="0" w:color="auto" w:frame="1"/>
        </w:rPr>
        <w:t> Bluetooth Smart dongle and the MPPT app discovery sheet for screenshots.</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 xml:space="preserve">- </w:t>
      </w:r>
      <w:proofErr w:type="spellStart"/>
      <w:r w:rsidRPr="00DA7D38">
        <w:rPr>
          <w:rFonts w:ascii="inherit" w:eastAsia="Times New Roman" w:hAnsi="inherit" w:cs="Times New Roman"/>
          <w:color w:val="4A4A4A"/>
          <w:sz w:val="20"/>
          <w:szCs w:val="20"/>
          <w:bdr w:val="none" w:sz="0" w:space="0" w:color="auto" w:frame="1"/>
        </w:rPr>
        <w:t>ColorControl</w:t>
      </w:r>
      <w:proofErr w:type="spellEnd"/>
      <w:r w:rsidRPr="00DA7D38">
        <w:rPr>
          <w:rFonts w:ascii="inherit" w:eastAsia="Times New Roman" w:hAnsi="inherit" w:cs="Times New Roman"/>
          <w:color w:val="4A4A4A"/>
          <w:sz w:val="20"/>
          <w:szCs w:val="20"/>
          <w:bdr w:val="none" w:sz="0" w:space="0" w:color="auto" w:frame="1"/>
        </w:rPr>
        <w:t xml:space="preserve"> panel</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noProof/>
          <w:sz w:val="20"/>
          <w:szCs w:val="20"/>
        </w:rPr>
        <w:drawing>
          <wp:inline distT="0" distB="0" distL="0" distR="0" wp14:anchorId="0B7508FF" wp14:editId="15E6B4A1">
            <wp:extent cx="5048250" cy="6315075"/>
            <wp:effectExtent l="0" t="0" r="0" b="9525"/>
            <wp:docPr id="12" name="Picture 12" descr="http://voltecenergy.co.uk/img/cms/panel/tabelka%20m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oltecenergy.co.uk/img/cms/panel/tabelka%20mpp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6315075"/>
                    </a:xfrm>
                    <a:prstGeom prst="rect">
                      <a:avLst/>
                    </a:prstGeom>
                    <a:noFill/>
                    <a:ln>
                      <a:noFill/>
                    </a:ln>
                  </pic:spPr>
                </pic:pic>
              </a:graphicData>
            </a:graphic>
          </wp:inline>
        </w:drawing>
      </w:r>
    </w:p>
    <w:p w:rsidR="00DA7D38" w:rsidRPr="00DA7D38" w:rsidRDefault="00DA7D38" w:rsidP="00DA7D38">
      <w:pPr>
        <w:spacing w:after="0" w:line="240" w:lineRule="auto"/>
        <w:textAlignment w:val="baseline"/>
        <w:outlineLvl w:val="1"/>
        <w:rPr>
          <w:rFonts w:ascii="Arial" w:eastAsia="Times New Roman" w:hAnsi="Arial" w:cs="Arial"/>
          <w:sz w:val="41"/>
          <w:szCs w:val="41"/>
        </w:rPr>
      </w:pPr>
      <w:r w:rsidRPr="00DA7D38">
        <w:rPr>
          <w:rFonts w:ascii="inherit" w:eastAsia="Times New Roman" w:hAnsi="inherit" w:cs="Arial"/>
          <w:b/>
          <w:bCs/>
          <w:color w:val="D0121A"/>
          <w:sz w:val="41"/>
          <w:szCs w:val="41"/>
          <w:u w:val="single"/>
          <w:bdr w:val="none" w:sz="0" w:space="0" w:color="auto" w:frame="1"/>
        </w:rPr>
        <w:t>1 x BMV-700 Precision Battery Monitoring</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23E6CE85" wp14:editId="3A6A42B0">
            <wp:extent cx="2762250" cy="2600325"/>
            <wp:effectExtent l="0" t="0" r="0" b="9525"/>
            <wp:docPr id="13" name="Picture 13" descr="http://voltecenergy.co.uk/img/cms/panel/22393-692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oltecenergy.co.uk/img/cms/panel/22393-69263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260032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Battery ‘fuel gauge’, time-to-go indicator, and much more</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The remaining battery capacity depends on the ampere-hours consumed, discharge current, temperature and</w:t>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gramStart"/>
      <w:r w:rsidRPr="00DA7D38">
        <w:rPr>
          <w:rFonts w:ascii="inherit" w:eastAsia="Times New Roman" w:hAnsi="inherit" w:cs="Times New Roman"/>
          <w:sz w:val="20"/>
          <w:szCs w:val="20"/>
          <w:bdr w:val="none" w:sz="0" w:space="0" w:color="auto" w:frame="1"/>
        </w:rPr>
        <w:t>the</w:t>
      </w:r>
      <w:proofErr w:type="gramEnd"/>
      <w:r w:rsidRPr="00DA7D38">
        <w:rPr>
          <w:rFonts w:ascii="inherit" w:eastAsia="Times New Roman" w:hAnsi="inherit" w:cs="Times New Roman"/>
          <w:sz w:val="20"/>
          <w:szCs w:val="20"/>
          <w:bdr w:val="none" w:sz="0" w:space="0" w:color="auto" w:frame="1"/>
        </w:rPr>
        <w:t xml:space="preserve"> age of the battery. Complex software algorithms are needed to take all these variables into account.</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Next to the basic display options, such as voltage, current and ampere-hours consumed, the BMV-700 series</w:t>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gramStart"/>
      <w:r w:rsidRPr="00DA7D38">
        <w:rPr>
          <w:rFonts w:ascii="inherit" w:eastAsia="Times New Roman" w:hAnsi="inherit" w:cs="Times New Roman"/>
          <w:sz w:val="20"/>
          <w:szCs w:val="20"/>
          <w:bdr w:val="none" w:sz="0" w:space="0" w:color="auto" w:frame="1"/>
        </w:rPr>
        <w:t>also</w:t>
      </w:r>
      <w:proofErr w:type="gramEnd"/>
      <w:r w:rsidRPr="00DA7D38">
        <w:rPr>
          <w:rFonts w:ascii="inherit" w:eastAsia="Times New Roman" w:hAnsi="inherit" w:cs="Times New Roman"/>
          <w:sz w:val="20"/>
          <w:szCs w:val="20"/>
          <w:bdr w:val="none" w:sz="0" w:space="0" w:color="auto" w:frame="1"/>
        </w:rPr>
        <w:t xml:space="preserve"> displays state of charge, time to go, and power consumption in Watts.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Bluetooth Smart</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Use the Bluetooth Smart dongle to monitor your batteries on Apple or Android smartphones, tablets,</w:t>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spellStart"/>
      <w:proofErr w:type="gramStart"/>
      <w:r w:rsidRPr="00DA7D38">
        <w:rPr>
          <w:rFonts w:ascii="inherit" w:eastAsia="Times New Roman" w:hAnsi="inherit" w:cs="Times New Roman"/>
          <w:sz w:val="20"/>
          <w:szCs w:val="20"/>
          <w:bdr w:val="none" w:sz="0" w:space="0" w:color="auto" w:frame="1"/>
        </w:rPr>
        <w:t>macbooks</w:t>
      </w:r>
      <w:proofErr w:type="spellEnd"/>
      <w:proofErr w:type="gramEnd"/>
      <w:r w:rsidRPr="00DA7D38">
        <w:rPr>
          <w:rFonts w:ascii="inherit" w:eastAsia="Times New Roman" w:hAnsi="inherit" w:cs="Times New Roman"/>
          <w:sz w:val="20"/>
          <w:szCs w:val="20"/>
          <w:bdr w:val="none" w:sz="0" w:space="0" w:color="auto" w:frame="1"/>
        </w:rPr>
        <w:t xml:space="preserve"> and other devices.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Easy to install</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All electrical connections are to the quick connect PCB on the current shunt. The shunt connects to the</w:t>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gramStart"/>
      <w:r w:rsidRPr="00DA7D38">
        <w:rPr>
          <w:rFonts w:ascii="inherit" w:eastAsia="Times New Roman" w:hAnsi="inherit" w:cs="Times New Roman"/>
          <w:sz w:val="20"/>
          <w:szCs w:val="20"/>
          <w:bdr w:val="none" w:sz="0" w:space="0" w:color="auto" w:frame="1"/>
        </w:rPr>
        <w:t>monitor</w:t>
      </w:r>
      <w:proofErr w:type="gramEnd"/>
      <w:r w:rsidRPr="00DA7D38">
        <w:rPr>
          <w:rFonts w:ascii="inherit" w:eastAsia="Times New Roman" w:hAnsi="inherit" w:cs="Times New Roman"/>
          <w:sz w:val="20"/>
          <w:szCs w:val="20"/>
          <w:bdr w:val="none" w:sz="0" w:space="0" w:color="auto" w:frame="1"/>
        </w:rPr>
        <w:t xml:space="preserve"> with a standard RJ12 telephone cable. Included: RJ 12 cable (10 m) and battery cable with fuse (2 m);</w:t>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gramStart"/>
      <w:r w:rsidRPr="00DA7D38">
        <w:rPr>
          <w:rFonts w:ascii="inherit" w:eastAsia="Times New Roman" w:hAnsi="inherit" w:cs="Times New Roman"/>
          <w:sz w:val="20"/>
          <w:szCs w:val="20"/>
          <w:bdr w:val="none" w:sz="0" w:space="0" w:color="auto" w:frame="1"/>
        </w:rPr>
        <w:t>no</w:t>
      </w:r>
      <w:proofErr w:type="gramEnd"/>
      <w:r w:rsidRPr="00DA7D38">
        <w:rPr>
          <w:rFonts w:ascii="inherit" w:eastAsia="Times New Roman" w:hAnsi="inherit" w:cs="Times New Roman"/>
          <w:sz w:val="20"/>
          <w:szCs w:val="20"/>
          <w:bdr w:val="none" w:sz="0" w:space="0" w:color="auto" w:frame="1"/>
        </w:rPr>
        <w:t xml:space="preserve"> other components needed.</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Also included are a separate front bezel for a square or round display appearance, a securing ring for the rear</w:t>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gramStart"/>
      <w:r w:rsidRPr="00DA7D38">
        <w:rPr>
          <w:rFonts w:ascii="inherit" w:eastAsia="Times New Roman" w:hAnsi="inherit" w:cs="Times New Roman"/>
          <w:sz w:val="20"/>
          <w:szCs w:val="20"/>
          <w:bdr w:val="none" w:sz="0" w:space="0" w:color="auto" w:frame="1"/>
        </w:rPr>
        <w:t>mounting</w:t>
      </w:r>
      <w:proofErr w:type="gramEnd"/>
      <w:r w:rsidRPr="00DA7D38">
        <w:rPr>
          <w:rFonts w:ascii="inherit" w:eastAsia="Times New Roman" w:hAnsi="inherit" w:cs="Times New Roman"/>
          <w:sz w:val="20"/>
          <w:szCs w:val="20"/>
          <w:bdr w:val="none" w:sz="0" w:space="0" w:color="auto" w:frame="1"/>
        </w:rPr>
        <w:t xml:space="preserve"> and screws for the front mounting.</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Easy to program (with your smartphone!)</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A quick install menu and a detailed setup menu with scrolling texts assist the user when going through the</w:t>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gramStart"/>
      <w:r w:rsidRPr="00DA7D38">
        <w:rPr>
          <w:rFonts w:ascii="inherit" w:eastAsia="Times New Roman" w:hAnsi="inherit" w:cs="Times New Roman"/>
          <w:sz w:val="20"/>
          <w:szCs w:val="20"/>
          <w:bdr w:val="none" w:sz="0" w:space="0" w:color="auto" w:frame="1"/>
        </w:rPr>
        <w:t>various</w:t>
      </w:r>
      <w:proofErr w:type="gramEnd"/>
      <w:r w:rsidRPr="00DA7D38">
        <w:rPr>
          <w:rFonts w:ascii="inherit" w:eastAsia="Times New Roman" w:hAnsi="inherit" w:cs="Times New Roman"/>
          <w:sz w:val="20"/>
          <w:szCs w:val="20"/>
          <w:bdr w:val="none" w:sz="0" w:space="0" w:color="auto" w:frame="1"/>
        </w:rPr>
        <w:t xml:space="preserve"> settings.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Alternatively, choose the fast and easy solution: download the smartphone app (Bluetooth Smart dongle</w:t>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gramStart"/>
      <w:r w:rsidRPr="00DA7D38">
        <w:rPr>
          <w:rFonts w:ascii="inherit" w:eastAsia="Times New Roman" w:hAnsi="inherit" w:cs="Times New Roman"/>
          <w:sz w:val="20"/>
          <w:szCs w:val="20"/>
          <w:bdr w:val="none" w:sz="0" w:space="0" w:color="auto" w:frame="1"/>
        </w:rPr>
        <w:t>needed</w:t>
      </w:r>
      <w:proofErr w:type="gramEnd"/>
      <w:r w:rsidRPr="00DA7D38">
        <w:rPr>
          <w:rFonts w:ascii="inherit" w:eastAsia="Times New Roman" w:hAnsi="inherit" w:cs="Times New Roman"/>
          <w:sz w:val="20"/>
          <w:szCs w:val="20"/>
          <w:bdr w:val="none" w:sz="0" w:space="0" w:color="auto" w:frame="1"/>
        </w:rPr>
        <w:t>)</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Standard features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Battery voltage, current, power, ampere-hours consumed and state of charge</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Remaining time at the current rate of discharge</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Programmable visual and audible alarm</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Programmable relay, to turn off non critical loads or to run a generator when needed</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- 500 Amp quick connect shunt and connection kit</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Shunt selection capability up to 10.000 Amps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xml:space="preserve">- </w:t>
      </w:r>
      <w:proofErr w:type="spellStart"/>
      <w:r w:rsidRPr="00DA7D38">
        <w:rPr>
          <w:rFonts w:ascii="inherit" w:eastAsia="Times New Roman" w:hAnsi="inherit" w:cs="Times New Roman"/>
          <w:sz w:val="20"/>
          <w:szCs w:val="20"/>
          <w:bdr w:val="none" w:sz="0" w:space="0" w:color="auto" w:frame="1"/>
        </w:rPr>
        <w:t>VE.Direct</w:t>
      </w:r>
      <w:proofErr w:type="spellEnd"/>
      <w:r w:rsidRPr="00DA7D38">
        <w:rPr>
          <w:rFonts w:ascii="inherit" w:eastAsia="Times New Roman" w:hAnsi="inherit" w:cs="Times New Roman"/>
          <w:sz w:val="20"/>
          <w:szCs w:val="20"/>
          <w:bdr w:val="none" w:sz="0" w:space="0" w:color="auto" w:frame="1"/>
        </w:rPr>
        <w:t xml:space="preserve"> communication port</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Stores a wide range of historical events</w:t>
      </w:r>
      <w:r w:rsidRPr="00DA7D38">
        <w:rPr>
          <w:rFonts w:ascii="inherit" w:eastAsia="Times New Roman" w:hAnsi="inherit" w:cs="Times New Roman"/>
          <w:b/>
          <w:bCs/>
          <w:sz w:val="20"/>
          <w:szCs w:val="20"/>
          <w:bdr w:val="none" w:sz="0" w:space="0" w:color="auto" w:frame="1"/>
        </w:rPr>
        <w:t>, </w:t>
      </w:r>
      <w:r w:rsidRPr="00DA7D38">
        <w:rPr>
          <w:rFonts w:ascii="inherit" w:eastAsia="Times New Roman" w:hAnsi="inherit" w:cs="Times New Roman"/>
          <w:sz w:val="20"/>
          <w:szCs w:val="20"/>
          <w:bdr w:val="none" w:sz="0" w:space="0" w:color="auto" w:frame="1"/>
        </w:rPr>
        <w:t>which can be used to evaluate usage patterns and battery health</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Wide input voltage range: 9</w:t>
      </w:r>
      <w:proofErr w:type="gramStart"/>
      <w:r w:rsidRPr="00DA7D38">
        <w:rPr>
          <w:rFonts w:ascii="inherit" w:eastAsia="Times New Roman" w:hAnsi="inherit" w:cs="Times New Roman"/>
          <w:sz w:val="20"/>
          <w:szCs w:val="20"/>
          <w:bdr w:val="none" w:sz="0" w:space="0" w:color="auto" w:frame="1"/>
        </w:rPr>
        <w:t>,5</w:t>
      </w:r>
      <w:proofErr w:type="gramEnd"/>
      <w:r w:rsidRPr="00DA7D38">
        <w:rPr>
          <w:rFonts w:ascii="inherit" w:eastAsia="Times New Roman" w:hAnsi="inherit" w:cs="Times New Roman"/>
          <w:sz w:val="20"/>
          <w:szCs w:val="20"/>
          <w:bdr w:val="none" w:sz="0" w:space="0" w:color="auto" w:frame="1"/>
        </w:rPr>
        <w:t xml:space="preserve"> – 95V</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High current measurement resolution: 10 mA (0,01A)</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bdr w:val="none" w:sz="0" w:space="0" w:color="auto" w:frame="1"/>
        </w:rPr>
        <w:t>- Low current consumption: 2,9Ah per month (4mA) @12V and 2,2Ah per month (3mA) @ 24V</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688D7A6A" wp14:editId="55255906">
            <wp:extent cx="4743450" cy="6800850"/>
            <wp:effectExtent l="0" t="0" r="0" b="0"/>
            <wp:docPr id="14" name="Picture 14" descr="http://voltecenergy.co.uk/img/cms/panel/monit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oltecenergy.co.uk/img/cms/panel/monitori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6800850"/>
                    </a:xfrm>
                    <a:prstGeom prst="rect">
                      <a:avLst/>
                    </a:prstGeom>
                    <a:noFill/>
                    <a:ln>
                      <a:noFill/>
                    </a:ln>
                  </pic:spPr>
                </pic:pic>
              </a:graphicData>
            </a:graphic>
          </wp:inline>
        </w:drawing>
      </w:r>
    </w:p>
    <w:p w:rsidR="00DA7D38" w:rsidRPr="00DA7D38" w:rsidRDefault="00DA7D38" w:rsidP="00DA7D38">
      <w:pPr>
        <w:spacing w:after="0" w:line="240" w:lineRule="auto"/>
        <w:textAlignment w:val="baseline"/>
        <w:outlineLvl w:val="1"/>
        <w:rPr>
          <w:rFonts w:ascii="Arial" w:eastAsia="Times New Roman" w:hAnsi="Arial" w:cs="Arial"/>
          <w:sz w:val="41"/>
          <w:szCs w:val="41"/>
        </w:rPr>
      </w:pPr>
      <w:r w:rsidRPr="00DA7D38">
        <w:rPr>
          <w:rFonts w:ascii="inherit" w:eastAsia="Times New Roman" w:hAnsi="inherit" w:cs="Arial"/>
          <w:b/>
          <w:bCs/>
          <w:color w:val="D0121A"/>
          <w:sz w:val="41"/>
          <w:szCs w:val="41"/>
          <w:u w:val="single"/>
          <w:bdr w:val="none" w:sz="0" w:space="0" w:color="auto" w:frame="1"/>
        </w:rPr>
        <w:t>4 x Victron AGM battery 220Ah</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169E13E5" wp14:editId="725E230B">
            <wp:extent cx="4286250" cy="2314575"/>
            <wp:effectExtent l="0" t="0" r="0" b="9525"/>
            <wp:docPr id="15" name="Picture 15" descr="http://voltecenergy.co.uk/img/cms/panel/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ltecenergy.co.uk/img/cms/panel/thumbnai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31457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VRLA technology</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VRLA stands for Valve Regulated Lead Acid, which means the batteries are sealed. Gas will escape through the safety valves only</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in case of overcharging or cell failure.</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VRLA batteries are maintenance free for life.</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b/>
          <w:bCs/>
          <w:color w:val="2445A2"/>
          <w:sz w:val="20"/>
          <w:szCs w:val="20"/>
          <w:bdr w:val="none" w:sz="0" w:space="0" w:color="auto" w:frame="1"/>
        </w:rPr>
        <w:t>Sealed (VRLA) AGM Batteries</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AGM stands for Absorbent Glass Mat. In these batteries the electrolyte is absorbed into a glass-</w:t>
      </w:r>
      <w:proofErr w:type="spellStart"/>
      <w:r w:rsidRPr="00DA7D38">
        <w:rPr>
          <w:rFonts w:ascii="inherit" w:eastAsia="Times New Roman" w:hAnsi="inherit" w:cs="Times New Roman"/>
          <w:color w:val="4A4A4A"/>
          <w:sz w:val="20"/>
          <w:szCs w:val="20"/>
          <w:bdr w:val="none" w:sz="0" w:space="0" w:color="auto" w:frame="1"/>
        </w:rPr>
        <w:t>fibre</w:t>
      </w:r>
      <w:proofErr w:type="spellEnd"/>
      <w:r w:rsidRPr="00DA7D38">
        <w:rPr>
          <w:rFonts w:ascii="inherit" w:eastAsia="Times New Roman" w:hAnsi="inherit" w:cs="Times New Roman"/>
          <w:color w:val="4A4A4A"/>
          <w:sz w:val="20"/>
          <w:szCs w:val="20"/>
          <w:bdr w:val="none" w:sz="0" w:space="0" w:color="auto" w:frame="1"/>
        </w:rPr>
        <w:t xml:space="preserve"> mat between the plates by</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capillary action. As explained in our book ‘Energy Unlimited’, AGM batteries are more suitable for short-time delivery of very high</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currents (engine starting) than gel batteries.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color w:val="2445A2"/>
          <w:sz w:val="20"/>
          <w:szCs w:val="20"/>
          <w:bdr w:val="none" w:sz="0" w:space="0" w:color="auto" w:frame="1"/>
        </w:rPr>
        <w:t>Low Self-Discharge</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4A4A4A"/>
          <w:sz w:val="20"/>
          <w:szCs w:val="20"/>
          <w:bdr w:val="none" w:sz="0" w:space="0" w:color="auto" w:frame="1"/>
        </w:rPr>
        <w:t>Because of the use of lead calcium grids and high purity materials, Victron VRLA batteries can be stored during long periods of</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time without recharge. The rate of self-discharge is less than 2% per month at 20°C. The self-discharge doubles for every increase</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in temperature by 10°C.</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Victron VRLA batteries can therefore be stored for up to a year without recharging, if kept under cool conditions.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b/>
          <w:bCs/>
          <w:color w:val="2445A2"/>
          <w:sz w:val="20"/>
          <w:szCs w:val="20"/>
          <w:bdr w:val="none" w:sz="0" w:space="0" w:color="auto" w:frame="1"/>
        </w:rPr>
        <w:t>Exceptional Deep Discharge Recovery</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4A4A4A"/>
          <w:sz w:val="20"/>
          <w:szCs w:val="20"/>
          <w:bdr w:val="none" w:sz="0" w:space="0" w:color="auto" w:frame="1"/>
        </w:rPr>
        <w:t>Victron VRLA batteries have exceptional discharge recovery, even after deep or prolonged discharge.</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Nevertheless repeatedly deep and prolonged discharge, have a very negative effect on the service life of all lead acid batteries</w:t>
      </w:r>
      <w:proofErr w:type="gramStart"/>
      <w:r w:rsidRPr="00DA7D38">
        <w:rPr>
          <w:rFonts w:ascii="inherit" w:eastAsia="Times New Roman" w:hAnsi="inherit" w:cs="Times New Roman"/>
          <w:color w:val="4A4A4A"/>
          <w:sz w:val="20"/>
          <w:szCs w:val="20"/>
          <w:bdr w:val="none" w:sz="0" w:space="0" w:color="auto" w:frame="1"/>
        </w:rPr>
        <w:t>,</w:t>
      </w:r>
      <w:proofErr w:type="gramEnd"/>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Victron batteries are no exception.</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sz w:val="20"/>
          <w:szCs w:val="20"/>
        </w:rPr>
        <w:br/>
      </w:r>
      <w:r w:rsidRPr="00DA7D38">
        <w:rPr>
          <w:rFonts w:ascii="inherit" w:eastAsia="Times New Roman" w:hAnsi="inherit" w:cs="Times New Roman"/>
          <w:b/>
          <w:bCs/>
          <w:color w:val="2445A2"/>
          <w:sz w:val="20"/>
          <w:szCs w:val="20"/>
          <w:bdr w:val="none" w:sz="0" w:space="0" w:color="auto" w:frame="1"/>
        </w:rPr>
        <w:t>Battery Discharging Characteristics</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color w:val="4A4A4A"/>
          <w:sz w:val="20"/>
          <w:szCs w:val="20"/>
          <w:bdr w:val="none" w:sz="0" w:space="0" w:color="auto" w:frame="1"/>
        </w:rPr>
        <w:t>The rated capacity of Victron AGM and Gel Deep Cycle batteries refers to 20 hour discharge, in other words: a discharge current</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of 0</w:t>
      </w:r>
      <w:proofErr w:type="gramStart"/>
      <w:r w:rsidRPr="00DA7D38">
        <w:rPr>
          <w:rFonts w:ascii="inherit" w:eastAsia="Times New Roman" w:hAnsi="inherit" w:cs="Times New Roman"/>
          <w:color w:val="4A4A4A"/>
          <w:sz w:val="20"/>
          <w:szCs w:val="20"/>
          <w:bdr w:val="none" w:sz="0" w:space="0" w:color="auto" w:frame="1"/>
        </w:rPr>
        <w:t>,05</w:t>
      </w:r>
      <w:proofErr w:type="gramEnd"/>
      <w:r w:rsidRPr="00DA7D38">
        <w:rPr>
          <w:rFonts w:ascii="inherit" w:eastAsia="Times New Roman" w:hAnsi="inherit" w:cs="Times New Roman"/>
          <w:color w:val="4A4A4A"/>
          <w:sz w:val="20"/>
          <w:szCs w:val="20"/>
          <w:bdr w:val="none" w:sz="0" w:space="0" w:color="auto" w:frame="1"/>
        </w:rPr>
        <w:t xml:space="preserve"> C.</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The rated capacity of Victron Tubular Plate Long Life batteries refers to 10 hours discharge.</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The effective capacity decreases with increasing discharge current (see table below). Please note that the capacity reduction will be</w:t>
      </w:r>
      <w:r w:rsidRPr="00DA7D38">
        <w:rPr>
          <w:rFonts w:ascii="inherit" w:eastAsia="Times New Roman" w:hAnsi="inherit" w:cs="Times New Roman"/>
          <w:sz w:val="20"/>
          <w:szCs w:val="20"/>
        </w:rPr>
        <w:br/>
      </w:r>
      <w:r w:rsidRPr="00DA7D38">
        <w:rPr>
          <w:rFonts w:ascii="inherit" w:eastAsia="Times New Roman" w:hAnsi="inherit" w:cs="Times New Roman"/>
          <w:color w:val="4A4A4A"/>
          <w:sz w:val="20"/>
          <w:szCs w:val="20"/>
          <w:bdr w:val="none" w:sz="0" w:space="0" w:color="auto" w:frame="1"/>
        </w:rPr>
        <w:t>even faster in case of a constant power load, such as an inverter.</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color w:val="4A4A4A"/>
          <w:sz w:val="20"/>
          <w:szCs w:val="20"/>
          <w:bdr w:val="none" w:sz="0" w:space="0" w:color="auto" w:frame="1"/>
        </w:rPr>
        <w:drawing>
          <wp:inline distT="0" distB="0" distL="0" distR="0" wp14:anchorId="496DF46F" wp14:editId="58FB16CC">
            <wp:extent cx="3790950" cy="2362200"/>
            <wp:effectExtent l="0" t="0" r="0" b="0"/>
            <wp:docPr id="16" name="Picture 16" descr="http://voltecenergy.co.uk/img/cms/panel/tabela%20akum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oltecenergy.co.uk/img/cms/panel/tabela%20akumulato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sz w:val="20"/>
          <w:szCs w:val="20"/>
          <w:bdr w:val="none" w:sz="0" w:space="0" w:color="auto" w:frame="1"/>
        </w:rPr>
        <w:t xml:space="preserve">Effective capacity as a function of discharge </w:t>
      </w:r>
      <w:proofErr w:type="gramStart"/>
      <w:r w:rsidRPr="00DA7D38">
        <w:rPr>
          <w:rFonts w:ascii="inherit" w:eastAsia="Times New Roman" w:hAnsi="inherit" w:cs="Times New Roman"/>
          <w:b/>
          <w:bCs/>
          <w:sz w:val="20"/>
          <w:szCs w:val="20"/>
          <w:bdr w:val="none" w:sz="0" w:space="0" w:color="auto" w:frame="1"/>
        </w:rPr>
        <w:t>time</w:t>
      </w:r>
      <w:proofErr w:type="gramEnd"/>
      <w:r w:rsidRPr="00DA7D38">
        <w:rPr>
          <w:rFonts w:ascii="inherit" w:eastAsia="Times New Roman" w:hAnsi="inherit" w:cs="Times New Roman"/>
          <w:sz w:val="20"/>
          <w:szCs w:val="20"/>
        </w:rPr>
        <w:br/>
      </w:r>
      <w:r w:rsidRPr="00DA7D38">
        <w:rPr>
          <w:rFonts w:ascii="inherit" w:eastAsia="Times New Roman" w:hAnsi="inherit" w:cs="Times New Roman"/>
          <w:b/>
          <w:bCs/>
          <w:sz w:val="20"/>
          <w:szCs w:val="20"/>
          <w:bdr w:val="none" w:sz="0" w:space="0" w:color="auto" w:frame="1"/>
        </w:rPr>
        <w:t>(the lowest row gives the maximum allowable 5 seconds discharge current)</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1A4721AA" wp14:editId="42FE76A0">
            <wp:extent cx="3895725" cy="1304925"/>
            <wp:effectExtent l="0" t="0" r="9525" b="9525"/>
            <wp:docPr id="17" name="Picture 17" descr="http://voltecenergy.co.uk/img/cms/panel/tabela%20akumulator%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oltecenergy.co.uk/img/cms/panel/tabela%20akumulator%2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130492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sz w:val="20"/>
          <w:szCs w:val="20"/>
          <w:bdr w:val="none" w:sz="0" w:space="0" w:color="auto" w:frame="1"/>
        </w:rPr>
        <w:t>Design service life of Victron batteries under float service</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35E33A58" wp14:editId="11133D66">
            <wp:extent cx="3810000" cy="2886075"/>
            <wp:effectExtent l="0" t="0" r="0" b="9525"/>
            <wp:docPr id="18" name="Picture 18" descr="http://voltecenergy.co.uk/img/cms/panel/tabela%20akumulator%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oltecenergy.co.uk/img/cms/panel/tabela%20akumulator%2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sz w:val="20"/>
          <w:szCs w:val="20"/>
          <w:bdr w:val="none" w:sz="0" w:space="0" w:color="auto" w:frame="1"/>
        </w:rPr>
        <w:t>Effect of temperature on capacity</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694215A9" wp14:editId="7666D0BD">
            <wp:extent cx="4429125" cy="2581275"/>
            <wp:effectExtent l="0" t="0" r="9525" b="9525"/>
            <wp:docPr id="19" name="Picture 19" descr="http://voltecenergy.co.uk/img/cms/panel/tabela%20akumulator%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oltecenergy.co.uk/img/cms/panel/tabela%20akumulator%2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258127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sz w:val="20"/>
          <w:szCs w:val="20"/>
          <w:bdr w:val="none" w:sz="0" w:space="0" w:color="auto" w:frame="1"/>
        </w:rPr>
        <w:t>Cycle life</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2745F07A" wp14:editId="3CF1187A">
            <wp:extent cx="4733925" cy="2447925"/>
            <wp:effectExtent l="0" t="0" r="9525" b="9525"/>
            <wp:docPr id="20" name="Picture 20" descr="http://voltecenergy.co.uk/img/cms/panel/tabela%20akumulator%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oltecenergy.co.uk/img/cms/panel/tabela%20akumulator%2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244792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sz w:val="20"/>
          <w:szCs w:val="20"/>
          <w:bdr w:val="none" w:sz="0" w:space="0" w:color="auto" w:frame="1"/>
        </w:rPr>
        <w:t>Three step charge curve</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41274A5E" wp14:editId="614BCD0C">
            <wp:extent cx="7639050" cy="2562225"/>
            <wp:effectExtent l="0" t="0" r="0" b="9525"/>
            <wp:docPr id="21" name="Picture 21" descr="http://voltecenergy.co.uk/img/cms/panel/tabela%20akumulator%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oltecenergy.co.uk/img/cms/panel/tabela%20akumulator%2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9050" cy="256222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sz w:val="20"/>
          <w:szCs w:val="20"/>
          <w:bdr w:val="none" w:sz="0" w:space="0" w:color="auto" w:frame="1"/>
        </w:rPr>
        <w:t>Four-step adaptive charge curve</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1B5CCE05" wp14:editId="47C6A89B">
            <wp:extent cx="5495925" cy="2562225"/>
            <wp:effectExtent l="0" t="0" r="9525" b="9525"/>
            <wp:docPr id="22" name="Picture 22" descr="http://voltecenergy.co.uk/img/cms/panel/tabela%20akumulator%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oltecenergy.co.uk/img/cms/panel/tabela%20akumulator%20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925" cy="2562225"/>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b/>
          <w:bCs/>
          <w:sz w:val="20"/>
          <w:szCs w:val="20"/>
          <w:bdr w:val="none" w:sz="0" w:space="0" w:color="auto" w:frame="1"/>
        </w:rPr>
        <w:t>Recommended charge voltage</w:t>
      </w:r>
    </w:p>
    <w:p w:rsidR="00DA7D38" w:rsidRPr="00DA7D38" w:rsidRDefault="00DA7D38" w:rsidP="00DA7D38">
      <w:pPr>
        <w:spacing w:after="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bdr w:val="none" w:sz="0" w:space="0" w:color="auto" w:frame="1"/>
        </w:rPr>
        <w:drawing>
          <wp:inline distT="0" distB="0" distL="0" distR="0" wp14:anchorId="52584F6F" wp14:editId="154BA5CB">
            <wp:extent cx="7010400" cy="2771775"/>
            <wp:effectExtent l="0" t="0" r="0" b="9525"/>
            <wp:docPr id="23" name="Picture 23" descr="http://voltecenergy.co.uk/img/cms/panel/tabela%20akumulator%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oltecenergy.co.uk/img/cms/panel/tabela%20akumulator%2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10400" cy="2771775"/>
                    </a:xfrm>
                    <a:prstGeom prst="rect">
                      <a:avLst/>
                    </a:prstGeom>
                    <a:noFill/>
                    <a:ln>
                      <a:noFill/>
                    </a:ln>
                  </pic:spPr>
                </pic:pic>
              </a:graphicData>
            </a:graphic>
          </wp:inline>
        </w:drawing>
      </w:r>
    </w:p>
    <w:p w:rsidR="00DA7D38" w:rsidRPr="00DA7D38" w:rsidRDefault="00DA7D38" w:rsidP="00DA7D38">
      <w:pPr>
        <w:spacing w:after="0" w:line="240" w:lineRule="auto"/>
        <w:textAlignment w:val="baseline"/>
        <w:outlineLvl w:val="1"/>
        <w:rPr>
          <w:rFonts w:ascii="Arial" w:eastAsia="Times New Roman" w:hAnsi="Arial" w:cs="Arial"/>
          <w:sz w:val="41"/>
          <w:szCs w:val="41"/>
        </w:rPr>
      </w:pPr>
      <w:r w:rsidRPr="00DA7D38">
        <w:rPr>
          <w:rFonts w:ascii="inherit" w:eastAsia="Times New Roman" w:hAnsi="inherit" w:cs="Arial"/>
          <w:b/>
          <w:bCs/>
          <w:color w:val="D0121A"/>
          <w:sz w:val="41"/>
          <w:szCs w:val="41"/>
          <w:u w:val="single"/>
          <w:bdr w:val="none" w:sz="0" w:space="0" w:color="auto" w:frame="1"/>
        </w:rPr>
        <w:t>1 x Inverter Phoenix 3000/24</w:t>
      </w:r>
    </w:p>
    <w:p w:rsidR="00DA7D38" w:rsidRPr="00DA7D38" w:rsidRDefault="00DA7D38" w:rsidP="00DA7D38">
      <w:pPr>
        <w:spacing w:after="240" w:line="240" w:lineRule="auto"/>
        <w:textAlignment w:val="baseline"/>
        <w:rPr>
          <w:rFonts w:ascii="inherit" w:eastAsia="Times New Roman" w:hAnsi="inherit" w:cs="Times New Roman"/>
          <w:sz w:val="20"/>
          <w:szCs w:val="20"/>
        </w:rPr>
      </w:pPr>
      <w:r w:rsidRPr="00DA7D38">
        <w:rPr>
          <w:rFonts w:ascii="inherit" w:eastAsia="Times New Roman" w:hAnsi="inherit" w:cs="Times New Roman"/>
          <w:noProof/>
          <w:sz w:val="20"/>
          <w:szCs w:val="20"/>
        </w:rPr>
        <w:drawing>
          <wp:inline distT="0" distB="0" distL="0" distR="0" wp14:anchorId="20EC4951" wp14:editId="0E301E73">
            <wp:extent cx="3533775" cy="4762500"/>
            <wp:effectExtent l="0" t="0" r="9525" b="0"/>
            <wp:docPr id="24" name="Picture 24" descr="http://voltecenergy.co.uk/img/cms/victron/2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oltecenergy.co.uk/img/cms/victron/24-3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775" cy="4762500"/>
                    </a:xfrm>
                    <a:prstGeom prst="rect">
                      <a:avLst/>
                    </a:prstGeom>
                    <a:noFill/>
                    <a:ln>
                      <a:noFill/>
                    </a:ln>
                  </pic:spPr>
                </pic:pic>
              </a:graphicData>
            </a:graphic>
          </wp:inline>
        </w:drawing>
      </w:r>
    </w:p>
    <w:p w:rsidR="00DA7D38" w:rsidRPr="00DA7D38" w:rsidRDefault="00DA7D38" w:rsidP="00DA7D38">
      <w:pPr>
        <w:spacing w:after="0" w:line="240" w:lineRule="auto"/>
        <w:textAlignment w:val="baseline"/>
        <w:rPr>
          <w:rFonts w:ascii="inherit" w:eastAsia="Times New Roman" w:hAnsi="inherit" w:cs="Times New Roman"/>
          <w:sz w:val="20"/>
          <w:szCs w:val="20"/>
        </w:rPr>
      </w:pPr>
      <w:proofErr w:type="spellStart"/>
      <w:r w:rsidRPr="00DA7D38">
        <w:rPr>
          <w:rFonts w:ascii="inherit" w:eastAsia="Times New Roman" w:hAnsi="inherit" w:cs="Times New Roman"/>
          <w:b/>
          <w:bCs/>
          <w:color w:val="2445A2"/>
          <w:sz w:val="20"/>
          <w:szCs w:val="20"/>
          <w:bdr w:val="none" w:sz="0" w:space="0" w:color="auto" w:frame="1"/>
        </w:rPr>
        <w:t>SinusMax</w:t>
      </w:r>
      <w:proofErr w:type="spellEnd"/>
      <w:r w:rsidRPr="00DA7D38">
        <w:rPr>
          <w:rFonts w:ascii="inherit" w:eastAsia="Times New Roman" w:hAnsi="inherit" w:cs="Times New Roman"/>
          <w:b/>
          <w:bCs/>
          <w:color w:val="2445A2"/>
          <w:sz w:val="20"/>
          <w:szCs w:val="20"/>
          <w:bdr w:val="none" w:sz="0" w:space="0" w:color="auto" w:frame="1"/>
        </w:rPr>
        <w:t xml:space="preserve"> - Superior engineering.</w:t>
      </w:r>
    </w:p>
    <w:p w:rsidR="00DA7D38" w:rsidRPr="00DA7D38" w:rsidRDefault="00DA7D38" w:rsidP="00DA7D38">
      <w:pPr>
        <w:shd w:val="clear" w:color="auto" w:fill="FFFFFF"/>
        <w:spacing w:after="0" w:line="240" w:lineRule="auto"/>
        <w:textAlignment w:val="baseline"/>
        <w:rPr>
          <w:rFonts w:ascii="Arial" w:eastAsia="Times New Roman" w:hAnsi="Arial" w:cs="Arial"/>
          <w:color w:val="777777"/>
          <w:sz w:val="20"/>
          <w:szCs w:val="20"/>
        </w:rPr>
      </w:pPr>
      <w:r w:rsidRPr="00DA7D38">
        <w:rPr>
          <w:rFonts w:ascii="inherit" w:eastAsia="Times New Roman" w:hAnsi="inherit" w:cs="Arial"/>
          <w:color w:val="777777"/>
          <w:sz w:val="20"/>
          <w:szCs w:val="20"/>
          <w:bdr w:val="none" w:sz="0" w:space="0" w:color="auto" w:frame="1"/>
        </w:rPr>
        <w:t>Developed for professional duty, the Phoenix range of inverters is suitable for the widest range of applications.</w:t>
      </w:r>
    </w:p>
    <w:p w:rsidR="00DA7D38" w:rsidRPr="00DA7D38" w:rsidRDefault="00DA7D38" w:rsidP="00DA7D38">
      <w:pPr>
        <w:shd w:val="clear" w:color="auto" w:fill="FFFFFF"/>
        <w:spacing w:after="0" w:line="240" w:lineRule="auto"/>
        <w:textAlignment w:val="baseline"/>
        <w:rPr>
          <w:rFonts w:ascii="Arial" w:eastAsia="Times New Roman" w:hAnsi="Arial" w:cs="Arial"/>
          <w:color w:val="777777"/>
          <w:sz w:val="20"/>
          <w:szCs w:val="20"/>
        </w:rPr>
      </w:pPr>
      <w:r w:rsidRPr="00DA7D38">
        <w:rPr>
          <w:rFonts w:ascii="inherit" w:eastAsia="Times New Roman" w:hAnsi="inherit" w:cs="Arial"/>
          <w:color w:val="777777"/>
          <w:sz w:val="20"/>
          <w:szCs w:val="20"/>
          <w:bdr w:val="none" w:sz="0" w:space="0" w:color="auto" w:frame="1"/>
        </w:rPr>
        <w:t xml:space="preserve">The design criteria have been to produce a true sine wave inverter with </w:t>
      </w:r>
      <w:proofErr w:type="spellStart"/>
      <w:r w:rsidRPr="00DA7D38">
        <w:rPr>
          <w:rFonts w:ascii="inherit" w:eastAsia="Times New Roman" w:hAnsi="inherit" w:cs="Arial"/>
          <w:color w:val="777777"/>
          <w:sz w:val="20"/>
          <w:szCs w:val="20"/>
          <w:bdr w:val="none" w:sz="0" w:space="0" w:color="auto" w:frame="1"/>
        </w:rPr>
        <w:t>optimised</w:t>
      </w:r>
      <w:proofErr w:type="spellEnd"/>
      <w:r w:rsidRPr="00DA7D38">
        <w:rPr>
          <w:rFonts w:ascii="inherit" w:eastAsia="Times New Roman" w:hAnsi="inherit" w:cs="Arial"/>
          <w:color w:val="777777"/>
          <w:sz w:val="20"/>
          <w:szCs w:val="20"/>
          <w:bdr w:val="none" w:sz="0" w:space="0" w:color="auto" w:frame="1"/>
        </w:rPr>
        <w:t xml:space="preserve"> efficiency but without compromise in performance. </w:t>
      </w:r>
    </w:p>
    <w:p w:rsidR="00DA7D38" w:rsidRPr="00DA7D38" w:rsidRDefault="00DA7D38" w:rsidP="00DA7D38">
      <w:pPr>
        <w:shd w:val="clear" w:color="auto" w:fill="FFFFFF"/>
        <w:spacing w:after="0" w:line="240" w:lineRule="auto"/>
        <w:textAlignment w:val="baseline"/>
        <w:rPr>
          <w:rFonts w:ascii="Arial" w:eastAsia="Times New Roman" w:hAnsi="Arial" w:cs="Arial"/>
          <w:color w:val="777777"/>
          <w:sz w:val="20"/>
          <w:szCs w:val="20"/>
        </w:rPr>
      </w:pPr>
      <w:r w:rsidRPr="00DA7D38">
        <w:rPr>
          <w:rFonts w:ascii="inherit" w:eastAsia="Times New Roman" w:hAnsi="inherit" w:cs="Arial"/>
          <w:color w:val="777777"/>
          <w:sz w:val="20"/>
          <w:szCs w:val="20"/>
          <w:bdr w:val="none" w:sz="0" w:space="0" w:color="auto" w:frame="1"/>
        </w:rPr>
        <w:t>Employing hybrid HF technology, the result is a top quality product with compact </w:t>
      </w:r>
      <w:r w:rsidRPr="00DA7D38">
        <w:rPr>
          <w:rFonts w:ascii="Arial" w:eastAsia="Times New Roman" w:hAnsi="Arial" w:cs="Arial"/>
          <w:color w:val="777777"/>
          <w:sz w:val="20"/>
          <w:szCs w:val="20"/>
        </w:rPr>
        <w:t>dimensions, light in weight and capable of supplying power, problem-free, to any load.</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b/>
          <w:bCs/>
          <w:color w:val="2445A2"/>
          <w:sz w:val="20"/>
          <w:szCs w:val="20"/>
          <w:bdr w:val="none" w:sz="0" w:space="0" w:color="auto" w:frame="1"/>
        </w:rPr>
        <w:t>Extra start-up power.</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777777"/>
          <w:sz w:val="20"/>
          <w:szCs w:val="20"/>
          <w:bdr w:val="none" w:sz="0" w:space="0" w:color="auto" w:frame="1"/>
        </w:rPr>
        <w:t xml:space="preserve">A unique feature of the </w:t>
      </w:r>
      <w:proofErr w:type="spellStart"/>
      <w:r w:rsidRPr="00DA7D38">
        <w:rPr>
          <w:rFonts w:ascii="inherit" w:eastAsia="Times New Roman" w:hAnsi="inherit" w:cs="Arial"/>
          <w:color w:val="777777"/>
          <w:sz w:val="20"/>
          <w:szCs w:val="20"/>
          <w:bdr w:val="none" w:sz="0" w:space="0" w:color="auto" w:frame="1"/>
        </w:rPr>
        <w:t>SinusMax</w:t>
      </w:r>
      <w:proofErr w:type="spellEnd"/>
      <w:r w:rsidRPr="00DA7D38">
        <w:rPr>
          <w:rFonts w:ascii="inherit" w:eastAsia="Times New Roman" w:hAnsi="inherit" w:cs="Arial"/>
          <w:color w:val="777777"/>
          <w:sz w:val="20"/>
          <w:szCs w:val="20"/>
          <w:bdr w:val="none" w:sz="0" w:space="0" w:color="auto" w:frame="1"/>
        </w:rPr>
        <w:t xml:space="preserve"> technology is very high start-up power. Conventional high frequency</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technology</w:t>
      </w:r>
      <w:proofErr w:type="gramEnd"/>
      <w:r w:rsidRPr="00DA7D38">
        <w:rPr>
          <w:rFonts w:ascii="inherit" w:eastAsia="Times New Roman" w:hAnsi="inherit" w:cs="Arial"/>
          <w:color w:val="777777"/>
          <w:sz w:val="20"/>
          <w:szCs w:val="20"/>
          <w:bdr w:val="none" w:sz="0" w:space="0" w:color="auto" w:frame="1"/>
        </w:rPr>
        <w:t xml:space="preserve"> does not offer such extreme performance. Phoenix inverters, however, are well suited to power up</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difficult</w:t>
      </w:r>
      <w:proofErr w:type="gramEnd"/>
      <w:r w:rsidRPr="00DA7D38">
        <w:rPr>
          <w:rFonts w:ascii="inherit" w:eastAsia="Times New Roman" w:hAnsi="inherit" w:cs="Arial"/>
          <w:color w:val="777777"/>
          <w:sz w:val="20"/>
          <w:szCs w:val="20"/>
          <w:bdr w:val="none" w:sz="0" w:space="0" w:color="auto" w:frame="1"/>
        </w:rPr>
        <w:t xml:space="preserve"> loads such as refrigeration compressors, electric motors and similar appliances.</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b/>
          <w:bCs/>
          <w:color w:val="2445A2"/>
          <w:sz w:val="20"/>
          <w:szCs w:val="20"/>
          <w:bdr w:val="none" w:sz="0" w:space="0" w:color="auto" w:frame="1"/>
        </w:rPr>
        <w:t>Virtually unlimited power thanks to parallel and 3-phase operation capability.</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777777"/>
          <w:sz w:val="20"/>
          <w:szCs w:val="20"/>
          <w:bdr w:val="none" w:sz="0" w:space="0" w:color="auto" w:frame="1"/>
        </w:rPr>
        <w:t>Up to 6 units inverters can operate in parallel to achieve higher power output. Six 24/5000 units, for example,</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will</w:t>
      </w:r>
      <w:proofErr w:type="gramEnd"/>
      <w:r w:rsidRPr="00DA7D38">
        <w:rPr>
          <w:rFonts w:ascii="inherit" w:eastAsia="Times New Roman" w:hAnsi="inherit" w:cs="Arial"/>
          <w:color w:val="777777"/>
          <w:sz w:val="20"/>
          <w:szCs w:val="20"/>
          <w:bdr w:val="none" w:sz="0" w:space="0" w:color="auto" w:frame="1"/>
        </w:rPr>
        <w:t xml:space="preserve"> provide 24kW / 30kVA output power. Operation in 3-phase configuration is also possible.</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b/>
          <w:bCs/>
          <w:color w:val="2445A2"/>
          <w:sz w:val="20"/>
          <w:szCs w:val="20"/>
          <w:bdr w:val="none" w:sz="0" w:space="0" w:color="auto" w:frame="1"/>
        </w:rPr>
        <w:t>To transfer the load to another AC source: the automatic transfer switch.</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777777"/>
          <w:sz w:val="20"/>
          <w:szCs w:val="20"/>
          <w:bdr w:val="none" w:sz="0" w:space="0" w:color="auto" w:frame="1"/>
        </w:rPr>
        <w:t xml:space="preserve">If an automatic transfer switch is required we recommend using the </w:t>
      </w:r>
      <w:proofErr w:type="spellStart"/>
      <w:r w:rsidRPr="00DA7D38">
        <w:rPr>
          <w:rFonts w:ascii="inherit" w:eastAsia="Times New Roman" w:hAnsi="inherit" w:cs="Arial"/>
          <w:color w:val="777777"/>
          <w:sz w:val="20"/>
          <w:szCs w:val="20"/>
          <w:bdr w:val="none" w:sz="0" w:space="0" w:color="auto" w:frame="1"/>
        </w:rPr>
        <w:t>MultiPlus</w:t>
      </w:r>
      <w:proofErr w:type="spellEnd"/>
      <w:r w:rsidRPr="00DA7D38">
        <w:rPr>
          <w:rFonts w:ascii="inherit" w:eastAsia="Times New Roman" w:hAnsi="inherit" w:cs="Arial"/>
          <w:color w:val="777777"/>
          <w:sz w:val="20"/>
          <w:szCs w:val="20"/>
          <w:bdr w:val="none" w:sz="0" w:space="0" w:color="auto" w:frame="1"/>
        </w:rPr>
        <w:t xml:space="preserve"> inverter/charger instead. The</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switch</w:t>
      </w:r>
      <w:proofErr w:type="gramEnd"/>
      <w:r w:rsidRPr="00DA7D38">
        <w:rPr>
          <w:rFonts w:ascii="inherit" w:eastAsia="Times New Roman" w:hAnsi="inherit" w:cs="Arial"/>
          <w:color w:val="777777"/>
          <w:sz w:val="20"/>
          <w:szCs w:val="20"/>
          <w:bdr w:val="none" w:sz="0" w:space="0" w:color="auto" w:frame="1"/>
        </w:rPr>
        <w:t xml:space="preserve"> is included in these products and the charger function of the </w:t>
      </w:r>
      <w:proofErr w:type="spellStart"/>
      <w:r w:rsidRPr="00DA7D38">
        <w:rPr>
          <w:rFonts w:ascii="inherit" w:eastAsia="Times New Roman" w:hAnsi="inherit" w:cs="Arial"/>
          <w:color w:val="777777"/>
          <w:sz w:val="20"/>
          <w:szCs w:val="20"/>
          <w:bdr w:val="none" w:sz="0" w:space="0" w:color="auto" w:frame="1"/>
        </w:rPr>
        <w:t>MultiPlus</w:t>
      </w:r>
      <w:proofErr w:type="spellEnd"/>
      <w:r w:rsidRPr="00DA7D38">
        <w:rPr>
          <w:rFonts w:ascii="inherit" w:eastAsia="Times New Roman" w:hAnsi="inherit" w:cs="Arial"/>
          <w:color w:val="777777"/>
          <w:sz w:val="20"/>
          <w:szCs w:val="20"/>
          <w:bdr w:val="none" w:sz="0" w:space="0" w:color="auto" w:frame="1"/>
        </w:rPr>
        <w:t xml:space="preserve"> can be disabled. Computers and</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other</w:t>
      </w:r>
      <w:proofErr w:type="gramEnd"/>
      <w:r w:rsidRPr="00DA7D38">
        <w:rPr>
          <w:rFonts w:ascii="inherit" w:eastAsia="Times New Roman" w:hAnsi="inherit" w:cs="Arial"/>
          <w:color w:val="777777"/>
          <w:sz w:val="20"/>
          <w:szCs w:val="20"/>
          <w:bdr w:val="none" w:sz="0" w:space="0" w:color="auto" w:frame="1"/>
        </w:rPr>
        <w:t xml:space="preserve"> electronic equipment will continue to operate without disruption because the </w:t>
      </w:r>
      <w:proofErr w:type="spellStart"/>
      <w:r w:rsidRPr="00DA7D38">
        <w:rPr>
          <w:rFonts w:ascii="inherit" w:eastAsia="Times New Roman" w:hAnsi="inherit" w:cs="Arial"/>
          <w:color w:val="777777"/>
          <w:sz w:val="20"/>
          <w:szCs w:val="20"/>
          <w:bdr w:val="none" w:sz="0" w:space="0" w:color="auto" w:frame="1"/>
        </w:rPr>
        <w:t>MultiPlus</w:t>
      </w:r>
      <w:proofErr w:type="spellEnd"/>
      <w:r w:rsidRPr="00DA7D38">
        <w:rPr>
          <w:rFonts w:ascii="inherit" w:eastAsia="Times New Roman" w:hAnsi="inherit" w:cs="Arial"/>
          <w:color w:val="777777"/>
          <w:sz w:val="20"/>
          <w:szCs w:val="20"/>
          <w:bdr w:val="none" w:sz="0" w:space="0" w:color="auto" w:frame="1"/>
        </w:rPr>
        <w:t xml:space="preserve"> features a very</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short</w:t>
      </w:r>
      <w:proofErr w:type="gramEnd"/>
      <w:r w:rsidRPr="00DA7D38">
        <w:rPr>
          <w:rFonts w:ascii="inherit" w:eastAsia="Times New Roman" w:hAnsi="inherit" w:cs="Arial"/>
          <w:color w:val="777777"/>
          <w:sz w:val="20"/>
          <w:szCs w:val="20"/>
          <w:bdr w:val="none" w:sz="0" w:space="0" w:color="auto" w:frame="1"/>
        </w:rPr>
        <w:t xml:space="preserve"> switchover time (less than 20 milliseconds).</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b/>
          <w:bCs/>
          <w:color w:val="2445A2"/>
          <w:sz w:val="20"/>
          <w:szCs w:val="20"/>
          <w:bdr w:val="none" w:sz="0" w:space="0" w:color="auto" w:frame="1"/>
        </w:rPr>
        <w:t>Computer interface.</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777777"/>
          <w:sz w:val="20"/>
          <w:szCs w:val="20"/>
          <w:bdr w:val="none" w:sz="0" w:space="0" w:color="auto" w:frame="1"/>
        </w:rPr>
        <w:t>All models have a RS-485 port. All you need to connect to your PC is our MK2 interface (see under accessories).</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777777"/>
          <w:sz w:val="20"/>
          <w:szCs w:val="20"/>
          <w:bdr w:val="none" w:sz="0" w:space="0" w:color="auto" w:frame="1"/>
        </w:rPr>
        <w:t>This interface takes care of galvanic isolation between the inverter and the computer, and converts from RS-485</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to</w:t>
      </w:r>
      <w:proofErr w:type="gramEnd"/>
      <w:r w:rsidRPr="00DA7D38">
        <w:rPr>
          <w:rFonts w:ascii="inherit" w:eastAsia="Times New Roman" w:hAnsi="inherit" w:cs="Arial"/>
          <w:color w:val="777777"/>
          <w:sz w:val="20"/>
          <w:szCs w:val="20"/>
          <w:bdr w:val="none" w:sz="0" w:space="0" w:color="auto" w:frame="1"/>
        </w:rPr>
        <w:t xml:space="preserve"> RS-232. A RS-232 to USB conversion cable is also available. Together with our </w:t>
      </w:r>
      <w:proofErr w:type="spellStart"/>
      <w:r w:rsidRPr="00DA7D38">
        <w:rPr>
          <w:rFonts w:ascii="inherit" w:eastAsia="Times New Roman" w:hAnsi="inherit" w:cs="Arial"/>
          <w:color w:val="777777"/>
          <w:sz w:val="20"/>
          <w:szCs w:val="20"/>
          <w:bdr w:val="none" w:sz="0" w:space="0" w:color="auto" w:frame="1"/>
        </w:rPr>
        <w:t>VEConfigure</w:t>
      </w:r>
      <w:proofErr w:type="spellEnd"/>
      <w:r w:rsidRPr="00DA7D38">
        <w:rPr>
          <w:rFonts w:ascii="inherit" w:eastAsia="Times New Roman" w:hAnsi="inherit" w:cs="Arial"/>
          <w:color w:val="777777"/>
          <w:sz w:val="20"/>
          <w:szCs w:val="20"/>
          <w:bdr w:val="none" w:sz="0" w:space="0" w:color="auto" w:frame="1"/>
        </w:rPr>
        <w:t xml:space="preserve"> software, which</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can</w:t>
      </w:r>
      <w:proofErr w:type="gramEnd"/>
      <w:r w:rsidRPr="00DA7D38">
        <w:rPr>
          <w:rFonts w:ascii="inherit" w:eastAsia="Times New Roman" w:hAnsi="inherit" w:cs="Arial"/>
          <w:color w:val="777777"/>
          <w:sz w:val="20"/>
          <w:szCs w:val="20"/>
          <w:bdr w:val="none" w:sz="0" w:space="0" w:color="auto" w:frame="1"/>
        </w:rPr>
        <w:t xml:space="preserve"> be downloaded free of charge from our website, all parameters of the inverters can be </w:t>
      </w:r>
      <w:proofErr w:type="spellStart"/>
      <w:r w:rsidRPr="00DA7D38">
        <w:rPr>
          <w:rFonts w:ascii="inherit" w:eastAsia="Times New Roman" w:hAnsi="inherit" w:cs="Arial"/>
          <w:color w:val="777777"/>
          <w:sz w:val="20"/>
          <w:szCs w:val="20"/>
          <w:bdr w:val="none" w:sz="0" w:space="0" w:color="auto" w:frame="1"/>
        </w:rPr>
        <w:t>customised</w:t>
      </w:r>
      <w:proofErr w:type="spellEnd"/>
      <w:r w:rsidRPr="00DA7D38">
        <w:rPr>
          <w:rFonts w:ascii="inherit" w:eastAsia="Times New Roman" w:hAnsi="inherit" w:cs="Arial"/>
          <w:color w:val="777777"/>
          <w:sz w:val="20"/>
          <w:szCs w:val="20"/>
          <w:bdr w:val="none" w:sz="0" w:space="0" w:color="auto" w:frame="1"/>
        </w:rPr>
        <w:t>. This</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includes</w:t>
      </w:r>
      <w:proofErr w:type="gramEnd"/>
      <w:r w:rsidRPr="00DA7D38">
        <w:rPr>
          <w:rFonts w:ascii="inherit" w:eastAsia="Times New Roman" w:hAnsi="inherit" w:cs="Arial"/>
          <w:color w:val="777777"/>
          <w:sz w:val="20"/>
          <w:szCs w:val="20"/>
          <w:bdr w:val="none" w:sz="0" w:space="0" w:color="auto" w:frame="1"/>
        </w:rPr>
        <w:t xml:space="preserve"> output voltage and frequency, over and under voltage settings and programming the relay. This relay</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can</w:t>
      </w:r>
      <w:proofErr w:type="gramEnd"/>
      <w:r w:rsidRPr="00DA7D38">
        <w:rPr>
          <w:rFonts w:ascii="inherit" w:eastAsia="Times New Roman" w:hAnsi="inherit" w:cs="Arial"/>
          <w:color w:val="777777"/>
          <w:sz w:val="20"/>
          <w:szCs w:val="20"/>
          <w:bdr w:val="none" w:sz="0" w:space="0" w:color="auto" w:frame="1"/>
        </w:rPr>
        <w:t xml:space="preserve"> for example be used to signal several alarm conditions, or to start a generator. The inverters can also be</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connected</w:t>
      </w:r>
      <w:proofErr w:type="gramEnd"/>
      <w:r w:rsidRPr="00DA7D38">
        <w:rPr>
          <w:rFonts w:ascii="inherit" w:eastAsia="Times New Roman" w:hAnsi="inherit" w:cs="Arial"/>
          <w:color w:val="777777"/>
          <w:sz w:val="20"/>
          <w:szCs w:val="20"/>
          <w:bdr w:val="none" w:sz="0" w:space="0" w:color="auto" w:frame="1"/>
        </w:rPr>
        <w:t xml:space="preserve"> to </w:t>
      </w:r>
      <w:proofErr w:type="spellStart"/>
      <w:r w:rsidRPr="00DA7D38">
        <w:rPr>
          <w:rFonts w:ascii="inherit" w:eastAsia="Times New Roman" w:hAnsi="inherit" w:cs="Arial"/>
          <w:color w:val="777777"/>
          <w:sz w:val="20"/>
          <w:szCs w:val="20"/>
          <w:bdr w:val="none" w:sz="0" w:space="0" w:color="auto" w:frame="1"/>
        </w:rPr>
        <w:t>VENet</w:t>
      </w:r>
      <w:proofErr w:type="spellEnd"/>
      <w:r w:rsidRPr="00DA7D38">
        <w:rPr>
          <w:rFonts w:ascii="inherit" w:eastAsia="Times New Roman" w:hAnsi="inherit" w:cs="Arial"/>
          <w:color w:val="777777"/>
          <w:sz w:val="20"/>
          <w:szCs w:val="20"/>
          <w:bdr w:val="none" w:sz="0" w:space="0" w:color="auto" w:frame="1"/>
        </w:rPr>
        <w:t xml:space="preserve">, the new power control network of Victron Energy, or to other </w:t>
      </w:r>
      <w:proofErr w:type="spellStart"/>
      <w:r w:rsidRPr="00DA7D38">
        <w:rPr>
          <w:rFonts w:ascii="inherit" w:eastAsia="Times New Roman" w:hAnsi="inherit" w:cs="Arial"/>
          <w:color w:val="777777"/>
          <w:sz w:val="20"/>
          <w:szCs w:val="20"/>
          <w:bdr w:val="none" w:sz="0" w:space="0" w:color="auto" w:frame="1"/>
        </w:rPr>
        <w:t>computerised</w:t>
      </w:r>
      <w:proofErr w:type="spellEnd"/>
      <w:r w:rsidRPr="00DA7D38">
        <w:rPr>
          <w:rFonts w:ascii="inherit" w:eastAsia="Times New Roman" w:hAnsi="inherit" w:cs="Arial"/>
          <w:color w:val="777777"/>
          <w:sz w:val="20"/>
          <w:szCs w:val="20"/>
          <w:bdr w:val="none" w:sz="0" w:space="0" w:color="auto" w:frame="1"/>
        </w:rPr>
        <w:t xml:space="preserve"> monitoring</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777777"/>
          <w:sz w:val="20"/>
          <w:szCs w:val="20"/>
          <w:bdr w:val="none" w:sz="0" w:space="0" w:color="auto" w:frame="1"/>
        </w:rPr>
        <w:t>and</w:t>
      </w:r>
      <w:proofErr w:type="gramEnd"/>
      <w:r w:rsidRPr="00DA7D38">
        <w:rPr>
          <w:rFonts w:ascii="inherit" w:eastAsia="Times New Roman" w:hAnsi="inherit" w:cs="Arial"/>
          <w:color w:val="777777"/>
          <w:sz w:val="20"/>
          <w:szCs w:val="20"/>
          <w:bdr w:val="none" w:sz="0" w:space="0" w:color="auto" w:frame="1"/>
        </w:rPr>
        <w:t xml:space="preserve"> control systems.</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noProof/>
          <w:color w:val="777777"/>
          <w:sz w:val="20"/>
          <w:szCs w:val="20"/>
          <w:bdr w:val="none" w:sz="0" w:space="0" w:color="auto" w:frame="1"/>
        </w:rPr>
        <w:drawing>
          <wp:inline distT="0" distB="0" distL="0" distR="0" wp14:anchorId="23C562CC" wp14:editId="55BD6CF9">
            <wp:extent cx="5534025" cy="3124200"/>
            <wp:effectExtent l="0" t="0" r="9525" b="0"/>
            <wp:docPr id="25" name="Picture 25" descr="http://voltecenergy.co.uk/img/cms/panel/phx12-200diagram_zpsnff1y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oltecenergy.co.uk/img/cms/panel/phx12-200diagram_zpsnff1yda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4025" cy="3124200"/>
                    </a:xfrm>
                    <a:prstGeom prst="rect">
                      <a:avLst/>
                    </a:prstGeom>
                    <a:noFill/>
                    <a:ln>
                      <a:noFill/>
                    </a:ln>
                  </pic:spPr>
                </pic:pic>
              </a:graphicData>
            </a:graphic>
          </wp:inline>
        </w:drawing>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noProof/>
          <w:color w:val="777777"/>
          <w:sz w:val="20"/>
          <w:szCs w:val="20"/>
          <w:bdr w:val="none" w:sz="0" w:space="0" w:color="auto" w:frame="1"/>
        </w:rPr>
        <w:drawing>
          <wp:inline distT="0" distB="0" distL="0" distR="0" wp14:anchorId="666BF2B1" wp14:editId="1155E5E6">
            <wp:extent cx="8315325" cy="6438900"/>
            <wp:effectExtent l="0" t="0" r="9525" b="0"/>
            <wp:docPr id="26" name="Picture 26" descr="http://voltecenergy.co.uk/img/cms/panel/vic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oltecenergy.co.uk/img/cms/panel/victr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5325" cy="6438900"/>
                    </a:xfrm>
                    <a:prstGeom prst="rect">
                      <a:avLst/>
                    </a:prstGeom>
                    <a:noFill/>
                    <a:ln>
                      <a:noFill/>
                    </a:ln>
                  </pic:spPr>
                </pic:pic>
              </a:graphicData>
            </a:graphic>
          </wp:inline>
        </w:drawing>
      </w:r>
    </w:p>
    <w:p w:rsidR="00DA7D38" w:rsidRPr="00DA7D38" w:rsidRDefault="00DA7D38" w:rsidP="00DA7D38">
      <w:pPr>
        <w:shd w:val="clear" w:color="auto" w:fill="FFFFFF"/>
        <w:spacing w:after="0" w:line="240" w:lineRule="auto"/>
        <w:textAlignment w:val="baseline"/>
        <w:outlineLvl w:val="1"/>
        <w:rPr>
          <w:rFonts w:ascii="Arial" w:eastAsia="Times New Roman" w:hAnsi="Arial" w:cs="Arial"/>
          <w:color w:val="777777"/>
          <w:sz w:val="41"/>
          <w:szCs w:val="41"/>
        </w:rPr>
      </w:pPr>
      <w:r w:rsidRPr="00DA7D38">
        <w:rPr>
          <w:rFonts w:ascii="inherit" w:eastAsia="Times New Roman" w:hAnsi="inherit" w:cs="Arial"/>
          <w:b/>
          <w:bCs/>
          <w:color w:val="D0121A"/>
          <w:sz w:val="41"/>
          <w:szCs w:val="41"/>
          <w:u w:val="single"/>
          <w:bdr w:val="none" w:sz="0" w:space="0" w:color="auto" w:frame="1"/>
        </w:rPr>
        <w:t>1 x Electrical PV switchgear </w:t>
      </w:r>
      <w:r w:rsidRPr="00DA7D38">
        <w:rPr>
          <w:rFonts w:ascii="inherit" w:eastAsia="Times New Roman" w:hAnsi="inherit" w:cs="Arial"/>
          <w:color w:val="D0121A"/>
          <w:sz w:val="41"/>
          <w:szCs w:val="41"/>
          <w:u w:val="single"/>
          <w:bdr w:val="none" w:sz="0" w:space="0" w:color="auto" w:frame="1"/>
        </w:rPr>
        <w:t>IP55 PV 1MPPT AC/DC B+C</w:t>
      </w:r>
    </w:p>
    <w:p w:rsidR="00DA7D38" w:rsidRPr="00DA7D38" w:rsidRDefault="00DA7D38" w:rsidP="00DA7D38">
      <w:pPr>
        <w:shd w:val="clear" w:color="auto" w:fill="FFFFFF"/>
        <w:spacing w:after="240" w:line="240" w:lineRule="auto"/>
        <w:textAlignment w:val="baseline"/>
        <w:rPr>
          <w:rFonts w:ascii="inherit" w:eastAsia="Times New Roman" w:hAnsi="inherit" w:cs="Arial"/>
          <w:color w:val="777777"/>
          <w:sz w:val="20"/>
          <w:szCs w:val="20"/>
        </w:rPr>
      </w:pPr>
      <w:r w:rsidRPr="00DA7D38">
        <w:rPr>
          <w:rFonts w:ascii="inherit" w:eastAsia="Times New Roman" w:hAnsi="inherit" w:cs="Arial"/>
          <w:noProof/>
          <w:color w:val="777777"/>
          <w:sz w:val="20"/>
          <w:szCs w:val="20"/>
        </w:rPr>
        <w:drawing>
          <wp:inline distT="0" distB="0" distL="0" distR="0" wp14:anchorId="564A4E2F" wp14:editId="055D4692">
            <wp:extent cx="3619500" cy="3295650"/>
            <wp:effectExtent l="0" t="0" r="0" b="0"/>
            <wp:docPr id="27" name="Picture 27" descr="http://voltecenergy.co.uk/img/cms/panel/Rozdzielnica_PV_I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oltecenergy.co.uk/img/cms/panel/Rozdzielnica_PV_IP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0" cy="3295650"/>
                    </a:xfrm>
                    <a:prstGeom prst="rect">
                      <a:avLst/>
                    </a:prstGeom>
                    <a:noFill/>
                    <a:ln>
                      <a:noFill/>
                    </a:ln>
                  </pic:spPr>
                </pic:pic>
              </a:graphicData>
            </a:graphic>
          </wp:inline>
        </w:drawing>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Electrical switchgear with a complete set of security photovoltaic installation.</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Designed for a photovoltaic system with an inverter with 1 MPPT in the facility with the installation of lightning protection</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The PV switchgear includes a device to protect the photovoltaic panels and the inverter in installation against</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proofErr w:type="gramStart"/>
      <w:r w:rsidRPr="00DA7D38">
        <w:rPr>
          <w:rFonts w:ascii="inherit" w:eastAsia="Times New Roman" w:hAnsi="inherit" w:cs="Arial"/>
          <w:color w:val="4A4A4A"/>
          <w:sz w:val="20"/>
          <w:szCs w:val="20"/>
          <w:bdr w:val="none" w:sz="0" w:space="0" w:color="auto" w:frame="1"/>
        </w:rPr>
        <w:t>overvoltage</w:t>
      </w:r>
      <w:proofErr w:type="gramEnd"/>
      <w:r w:rsidRPr="00DA7D38">
        <w:rPr>
          <w:rFonts w:ascii="inherit" w:eastAsia="Times New Roman" w:hAnsi="inherit" w:cs="Arial"/>
          <w:color w:val="4A4A4A"/>
          <w:sz w:val="20"/>
          <w:szCs w:val="20"/>
          <w:bdr w:val="none" w:sz="0" w:space="0" w:color="auto" w:frame="1"/>
        </w:rPr>
        <w:t xml:space="preserve"> in the DC circuit caused by lightning and </w:t>
      </w:r>
      <w:r w:rsidRPr="00DA7D38">
        <w:rPr>
          <w:rFonts w:ascii="inherit" w:eastAsia="Times New Roman" w:hAnsi="inherit" w:cs="Arial"/>
          <w:color w:val="777777"/>
          <w:sz w:val="20"/>
          <w:szCs w:val="20"/>
        </w:rPr>
        <w:t>short circuit on AC input to the inverter.</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b/>
          <w:bCs/>
          <w:color w:val="4A4A4A"/>
          <w:sz w:val="20"/>
          <w:szCs w:val="20"/>
          <w:bdr w:val="none" w:sz="0" w:space="0" w:color="auto" w:frame="1"/>
        </w:rPr>
        <w:t>Technical Specifications:</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 Protection against the overvoltage B + C type. The maximum voltage of the DC - 700V</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 Protection against overcurrent-type B. Maximum current: 6-32, selected to the power of the inverter.</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 Housing surface mounted IP55</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 A set of cable suppressor</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 Terminal N</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 Terminal PE</w:t>
      </w:r>
    </w:p>
    <w:p w:rsidR="00DA7D38" w:rsidRPr="00DA7D38" w:rsidRDefault="00DA7D38" w:rsidP="00DA7D38">
      <w:pPr>
        <w:shd w:val="clear" w:color="auto" w:fill="FFFFFF"/>
        <w:spacing w:after="0" w:line="240" w:lineRule="auto"/>
        <w:textAlignment w:val="baseline"/>
        <w:rPr>
          <w:rFonts w:ascii="inherit" w:eastAsia="Times New Roman" w:hAnsi="inherit" w:cs="Arial"/>
          <w:color w:val="777777"/>
          <w:sz w:val="20"/>
          <w:szCs w:val="20"/>
        </w:rPr>
      </w:pPr>
      <w:r w:rsidRPr="00DA7D38">
        <w:rPr>
          <w:rFonts w:ascii="inherit" w:eastAsia="Times New Roman" w:hAnsi="inherit" w:cs="Arial"/>
          <w:color w:val="4A4A4A"/>
          <w:sz w:val="20"/>
          <w:szCs w:val="20"/>
          <w:bdr w:val="none" w:sz="0" w:space="0" w:color="auto" w:frame="1"/>
        </w:rPr>
        <w:t>- Wiring diagram of a photovoltaic system, security and public network</w:t>
      </w:r>
    </w:p>
    <w:p w:rsidR="00DA7D38" w:rsidRPr="00DA7D38" w:rsidRDefault="00DA7D38" w:rsidP="00DA7D38">
      <w:pPr>
        <w:shd w:val="clear" w:color="auto" w:fill="FFFFFF"/>
        <w:spacing w:after="0" w:line="240" w:lineRule="auto"/>
        <w:textAlignment w:val="baseline"/>
        <w:outlineLvl w:val="2"/>
        <w:rPr>
          <w:rFonts w:ascii="Arial" w:eastAsia="Times New Roman" w:hAnsi="Arial" w:cs="Arial"/>
          <w:color w:val="777777"/>
          <w:sz w:val="35"/>
          <w:szCs w:val="35"/>
        </w:rPr>
      </w:pPr>
      <w:proofErr w:type="spellStart"/>
      <w:r w:rsidRPr="00DA7D38">
        <w:rPr>
          <w:rFonts w:ascii="inherit" w:eastAsia="Times New Roman" w:hAnsi="inherit" w:cs="Arial"/>
          <w:color w:val="D0121A"/>
          <w:sz w:val="35"/>
          <w:szCs w:val="35"/>
          <w:u w:val="single"/>
          <w:bdr w:val="none" w:sz="0" w:space="0" w:color="auto" w:frame="1"/>
        </w:rPr>
        <w:t>Solarflex</w:t>
      </w:r>
      <w:proofErr w:type="spellEnd"/>
      <w:r w:rsidRPr="00DA7D38">
        <w:rPr>
          <w:rFonts w:ascii="inherit" w:eastAsia="Times New Roman" w:hAnsi="inherit" w:cs="Arial"/>
          <w:color w:val="D0121A"/>
          <w:sz w:val="35"/>
          <w:szCs w:val="35"/>
          <w:u w:val="single"/>
          <w:bdr w:val="none" w:sz="0" w:space="0" w:color="auto" w:frame="1"/>
        </w:rPr>
        <w:t>-X PV1-F 4,0mm ~ 100m</w:t>
      </w:r>
    </w:p>
    <w:p w:rsidR="00DA7D38" w:rsidRPr="00DA7D38" w:rsidRDefault="00DA7D38" w:rsidP="00DA7D38">
      <w:pPr>
        <w:shd w:val="clear" w:color="auto" w:fill="FFFFFF"/>
        <w:spacing w:after="240" w:line="240" w:lineRule="auto"/>
        <w:textAlignment w:val="baseline"/>
        <w:rPr>
          <w:rFonts w:ascii="inherit" w:eastAsia="Times New Roman" w:hAnsi="inherit" w:cs="Arial"/>
          <w:color w:val="777777"/>
          <w:sz w:val="20"/>
          <w:szCs w:val="20"/>
        </w:rPr>
      </w:pPr>
      <w:r w:rsidRPr="00DA7D38">
        <w:rPr>
          <w:rFonts w:ascii="inherit" w:eastAsia="Times New Roman" w:hAnsi="inherit" w:cs="Arial"/>
          <w:noProof/>
          <w:color w:val="777777"/>
          <w:sz w:val="20"/>
          <w:szCs w:val="20"/>
        </w:rPr>
        <w:drawing>
          <wp:inline distT="0" distB="0" distL="0" distR="0" wp14:anchorId="7BA651C3" wp14:editId="34666686">
            <wp:extent cx="5591175" cy="1400175"/>
            <wp:effectExtent l="0" t="0" r="9525" b="9525"/>
            <wp:docPr id="28" name="Picture 28" descr="http://voltecenergy.co.uk/img/cms/panel/cabl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oltecenergy.co.uk/img/cms/panel/cable%2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1175" cy="1400175"/>
                    </a:xfrm>
                    <a:prstGeom prst="rect">
                      <a:avLst/>
                    </a:prstGeom>
                    <a:noFill/>
                    <a:ln>
                      <a:noFill/>
                    </a:ln>
                  </pic:spPr>
                </pic:pic>
              </a:graphicData>
            </a:graphic>
          </wp:inline>
        </w:drawing>
      </w:r>
    </w:p>
    <w:p w:rsidR="00DA7D38" w:rsidRPr="00DA7D38" w:rsidRDefault="00DA7D38" w:rsidP="00DA7D38">
      <w:pPr>
        <w:shd w:val="clear" w:color="auto" w:fill="FFFFFF"/>
        <w:spacing w:after="240" w:line="240" w:lineRule="auto"/>
        <w:textAlignment w:val="baseline"/>
        <w:rPr>
          <w:rFonts w:ascii="Arial" w:eastAsia="Times New Roman" w:hAnsi="Arial" w:cs="Arial"/>
          <w:color w:val="777777"/>
          <w:sz w:val="20"/>
          <w:szCs w:val="20"/>
        </w:rPr>
      </w:pPr>
      <w:r w:rsidRPr="00DA7D38">
        <w:rPr>
          <w:rFonts w:ascii="Arial" w:eastAsia="Times New Roman" w:hAnsi="Arial" w:cs="Arial"/>
          <w:noProof/>
          <w:color w:val="777777"/>
          <w:sz w:val="20"/>
          <w:szCs w:val="20"/>
        </w:rPr>
        <w:drawing>
          <wp:inline distT="0" distB="0" distL="0" distR="0" wp14:anchorId="369BAD3C" wp14:editId="67EFECE5">
            <wp:extent cx="7753350" cy="3286125"/>
            <wp:effectExtent l="0" t="0" r="0" b="9525"/>
            <wp:docPr id="29" name="Picture 29" descr="http://voltecenergy.co.uk/img/cms/panel/cabl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oltecenergy.co.uk/img/cms/panel/cable_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53350" cy="3286125"/>
                    </a:xfrm>
                    <a:prstGeom prst="rect">
                      <a:avLst/>
                    </a:prstGeom>
                    <a:noFill/>
                    <a:ln>
                      <a:noFill/>
                    </a:ln>
                  </pic:spPr>
                </pic:pic>
              </a:graphicData>
            </a:graphic>
          </wp:inline>
        </w:drawing>
      </w:r>
    </w:p>
    <w:p w:rsidR="00DA7D38" w:rsidRPr="00DA7D38" w:rsidRDefault="00DA7D38" w:rsidP="00DA7D38">
      <w:pPr>
        <w:shd w:val="clear" w:color="auto" w:fill="FFFFFF"/>
        <w:spacing w:after="0" w:line="240" w:lineRule="auto"/>
        <w:textAlignment w:val="baseline"/>
        <w:outlineLvl w:val="1"/>
        <w:rPr>
          <w:rFonts w:ascii="Arial" w:eastAsia="Times New Roman" w:hAnsi="Arial" w:cs="Arial"/>
          <w:color w:val="777777"/>
          <w:sz w:val="41"/>
          <w:szCs w:val="41"/>
        </w:rPr>
      </w:pPr>
      <w:r w:rsidRPr="00DA7D38">
        <w:rPr>
          <w:rFonts w:ascii="inherit" w:eastAsia="Times New Roman" w:hAnsi="inherit" w:cs="Arial"/>
          <w:b/>
          <w:bCs/>
          <w:color w:val="D0121A"/>
          <w:sz w:val="41"/>
          <w:szCs w:val="41"/>
          <w:u w:val="single"/>
          <w:bdr w:val="none" w:sz="0" w:space="0" w:color="auto" w:frame="1"/>
        </w:rPr>
        <w:t>MC4 connectors</w:t>
      </w:r>
    </w:p>
    <w:p w:rsidR="00DA7D38" w:rsidRPr="00DA7D38" w:rsidRDefault="00DA7D38" w:rsidP="00DA7D38">
      <w:pPr>
        <w:shd w:val="clear" w:color="auto" w:fill="FFFFFF"/>
        <w:spacing w:after="240" w:line="240" w:lineRule="auto"/>
        <w:textAlignment w:val="baseline"/>
        <w:rPr>
          <w:rFonts w:ascii="Arial" w:eastAsia="Times New Roman" w:hAnsi="Arial" w:cs="Arial"/>
          <w:color w:val="777777"/>
          <w:sz w:val="20"/>
          <w:szCs w:val="20"/>
        </w:rPr>
      </w:pPr>
      <w:r w:rsidRPr="00DA7D38">
        <w:rPr>
          <w:rFonts w:ascii="Arial" w:eastAsia="Times New Roman" w:hAnsi="Arial" w:cs="Arial"/>
          <w:noProof/>
          <w:color w:val="777777"/>
          <w:sz w:val="20"/>
          <w:szCs w:val="20"/>
        </w:rPr>
        <w:drawing>
          <wp:inline distT="0" distB="0" distL="0" distR="0" wp14:anchorId="0D51B955" wp14:editId="54592279">
            <wp:extent cx="3552825" cy="1933575"/>
            <wp:effectExtent l="0" t="0" r="9525" b="9525"/>
            <wp:docPr id="30" name="Picture 30" descr="http://voltecenergy.co.uk/img/cms/panel/M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oltecenergy.co.uk/img/cms/panel/MC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2825" cy="1933575"/>
                    </a:xfrm>
                    <a:prstGeom prst="rect">
                      <a:avLst/>
                    </a:prstGeom>
                    <a:noFill/>
                    <a:ln>
                      <a:noFill/>
                    </a:ln>
                  </pic:spPr>
                </pic:pic>
              </a:graphicData>
            </a:graphic>
          </wp:inline>
        </w:drawing>
      </w:r>
    </w:p>
    <w:p w:rsidR="0014175F" w:rsidRDefault="0014175F">
      <w:bookmarkStart w:id="0" w:name="_GoBack"/>
      <w:bookmarkEnd w:id="0"/>
    </w:p>
    <w:sectPr w:rsidR="001417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D71466"/>
    <w:multiLevelType w:val="multilevel"/>
    <w:tmpl w:val="6334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D38"/>
    <w:rsid w:val="0014175F"/>
    <w:rsid w:val="00DA7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F28D1A-FD8E-4B07-B1DF-42E9601EF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246213">
      <w:bodyDiv w:val="1"/>
      <w:marLeft w:val="0"/>
      <w:marRight w:val="0"/>
      <w:marTop w:val="0"/>
      <w:marBottom w:val="0"/>
      <w:divBdr>
        <w:top w:val="none" w:sz="0" w:space="0" w:color="auto"/>
        <w:left w:val="none" w:sz="0" w:space="0" w:color="auto"/>
        <w:bottom w:val="none" w:sz="0" w:space="0" w:color="auto"/>
        <w:right w:val="none" w:sz="0" w:space="0" w:color="auto"/>
      </w:divBdr>
      <w:divsChild>
        <w:div w:id="624234975">
          <w:marLeft w:val="0"/>
          <w:marRight w:val="0"/>
          <w:marTop w:val="0"/>
          <w:marBottom w:val="0"/>
          <w:divBdr>
            <w:top w:val="none" w:sz="0" w:space="0" w:color="auto"/>
            <w:left w:val="none" w:sz="0" w:space="0" w:color="auto"/>
            <w:bottom w:val="none" w:sz="0" w:space="0" w:color="auto"/>
            <w:right w:val="none" w:sz="0" w:space="0" w:color="auto"/>
          </w:divBdr>
          <w:divsChild>
            <w:div w:id="1541631221">
              <w:marLeft w:val="0"/>
              <w:marRight w:val="0"/>
              <w:marTop w:val="0"/>
              <w:marBottom w:val="0"/>
              <w:divBdr>
                <w:top w:val="none" w:sz="0" w:space="0" w:color="auto"/>
                <w:left w:val="none" w:sz="0" w:space="0" w:color="auto"/>
                <w:bottom w:val="none" w:sz="0" w:space="0" w:color="auto"/>
                <w:right w:val="none" w:sz="0" w:space="0" w:color="auto"/>
              </w:divBdr>
              <w:divsChild>
                <w:div w:id="15915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1631</Words>
  <Characters>9302</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MORE INFO</vt:lpstr>
      <vt:lpstr>        Set consists of:</vt:lpstr>
      <vt:lpstr>    10 x Seraphim Solar Panels SRP-6PB 260W</vt:lpstr>
      <vt:lpstr>    5 x BlueSolar Charge Controller MPPT 75/15</vt:lpstr>
      <vt:lpstr>    1 x BMV-700 Precision Battery Monitoring</vt:lpstr>
      <vt:lpstr>    4 x Victron AGM battery 220Ah</vt:lpstr>
      <vt:lpstr>    1 x Inverter Phoenix 3000/24</vt:lpstr>
      <vt:lpstr>    1 x Electrical PV switchgear IP55 PV 1MPPT AC/DC B+C</vt:lpstr>
      <vt:lpstr>        Solarflex-X PV1-F 4,0mm ~ 100m</vt:lpstr>
      <vt:lpstr>    MC4 connectors</vt:lpstr>
    </vt:vector>
  </TitlesOfParts>
  <Company/>
  <LinksUpToDate>false</LinksUpToDate>
  <CharactersWithSpaces>10912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2018-02-23T22:39:00Z</dcterms:created>
  <dcterms:modified xsi:type="dcterms:W3CDTF">2018-02-23T22:42:00Z</dcterms:modified>
</cp:coreProperties>
</file>